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BCC8F" w14:textId="77777777" w:rsidR="00DF7935" w:rsidRDefault="00DF7935" w:rsidP="00DF7935">
      <w:pPr>
        <w:spacing w:after="0" w:line="240" w:lineRule="auto"/>
        <w:jc w:val="right"/>
        <w:rPr>
          <w:sz w:val="24"/>
          <w:szCs w:val="24"/>
        </w:rPr>
      </w:pPr>
      <w:r>
        <w:rPr>
          <w:sz w:val="24"/>
          <w:szCs w:val="24"/>
        </w:rPr>
        <w:t>Приложение № 2</w:t>
      </w:r>
    </w:p>
    <w:p w14:paraId="5AD38E92" w14:textId="59F281A9" w:rsidR="00DF7935" w:rsidRDefault="00DF7935" w:rsidP="00DF7935">
      <w:pPr>
        <w:spacing w:after="0" w:line="240" w:lineRule="auto"/>
        <w:jc w:val="right"/>
        <w:rPr>
          <w:sz w:val="24"/>
          <w:szCs w:val="24"/>
        </w:rPr>
      </w:pPr>
      <w:r w:rsidRPr="00682CA4">
        <w:rPr>
          <w:sz w:val="24"/>
          <w:szCs w:val="24"/>
        </w:rPr>
        <w:t>к Тарифному соглашению на 202</w:t>
      </w:r>
      <w:r w:rsidR="00AD2A88">
        <w:rPr>
          <w:sz w:val="24"/>
          <w:szCs w:val="24"/>
        </w:rPr>
        <w:t>5</w:t>
      </w:r>
      <w:r w:rsidRPr="00682CA4">
        <w:rPr>
          <w:sz w:val="24"/>
          <w:szCs w:val="24"/>
        </w:rPr>
        <w:t xml:space="preserve"> год от </w:t>
      </w:r>
      <w:r w:rsidR="00AD2A88">
        <w:rPr>
          <w:sz w:val="24"/>
          <w:szCs w:val="24"/>
        </w:rPr>
        <w:t>22</w:t>
      </w:r>
      <w:r w:rsidRPr="0075722A">
        <w:rPr>
          <w:sz w:val="24"/>
          <w:szCs w:val="24"/>
        </w:rPr>
        <w:t>.</w:t>
      </w:r>
      <w:r>
        <w:rPr>
          <w:sz w:val="24"/>
          <w:szCs w:val="24"/>
        </w:rPr>
        <w:t>01</w:t>
      </w:r>
      <w:r w:rsidRPr="00682CA4">
        <w:rPr>
          <w:sz w:val="24"/>
          <w:szCs w:val="24"/>
        </w:rPr>
        <w:t>.202</w:t>
      </w:r>
      <w:r w:rsidR="00AD2A88">
        <w:rPr>
          <w:sz w:val="24"/>
          <w:szCs w:val="24"/>
        </w:rPr>
        <w:t>5</w:t>
      </w:r>
    </w:p>
    <w:p w14:paraId="08277FAC" w14:textId="77777777" w:rsidR="00C34871" w:rsidRDefault="00C34871" w:rsidP="00DF7935">
      <w:pPr>
        <w:spacing w:after="0" w:line="240" w:lineRule="auto"/>
        <w:jc w:val="right"/>
        <w:rPr>
          <w:sz w:val="24"/>
          <w:szCs w:val="24"/>
        </w:rPr>
      </w:pPr>
    </w:p>
    <w:p w14:paraId="0111645D" w14:textId="52EA78C2" w:rsidR="00DF7935" w:rsidRPr="00682CA4" w:rsidRDefault="00DF7935" w:rsidP="00DF7935">
      <w:pPr>
        <w:spacing w:after="0" w:line="240" w:lineRule="auto"/>
        <w:jc w:val="right"/>
        <w:rPr>
          <w:sz w:val="24"/>
          <w:szCs w:val="24"/>
        </w:rPr>
      </w:pPr>
      <w:r>
        <w:rPr>
          <w:sz w:val="24"/>
          <w:szCs w:val="24"/>
        </w:rPr>
        <w:t>действует с 01.</w:t>
      </w:r>
      <w:r w:rsidR="00C26820" w:rsidRPr="00C26820">
        <w:rPr>
          <w:sz w:val="24"/>
          <w:szCs w:val="24"/>
        </w:rPr>
        <w:t>0</w:t>
      </w:r>
      <w:r w:rsidR="009C220B">
        <w:rPr>
          <w:sz w:val="24"/>
          <w:szCs w:val="24"/>
        </w:rPr>
        <w:t>1</w:t>
      </w:r>
      <w:r>
        <w:rPr>
          <w:sz w:val="24"/>
          <w:szCs w:val="24"/>
        </w:rPr>
        <w:t>.202</w:t>
      </w:r>
      <w:r w:rsidR="00AD2A88">
        <w:rPr>
          <w:sz w:val="24"/>
          <w:szCs w:val="24"/>
        </w:rPr>
        <w:t>5</w:t>
      </w:r>
    </w:p>
    <w:p w14:paraId="4A56AAF0" w14:textId="77777777" w:rsidR="009C220B" w:rsidRDefault="009C220B" w:rsidP="007D7F3E">
      <w:pPr>
        <w:spacing w:after="0" w:line="240" w:lineRule="auto"/>
        <w:jc w:val="center"/>
      </w:pPr>
    </w:p>
    <w:p w14:paraId="5FF3EBAC" w14:textId="78E02775" w:rsidR="007D7F3E" w:rsidRDefault="007D7F3E" w:rsidP="007D7F3E">
      <w:pPr>
        <w:spacing w:after="0" w:line="240" w:lineRule="auto"/>
        <w:jc w:val="center"/>
      </w:pPr>
      <w:r w:rsidRPr="00682CA4">
        <w:t>Перечень показателей результативности деятельности медицинских организаций, имеющих прикрепившихся лиц (включая показат</w:t>
      </w:r>
      <w:r>
        <w:t>ели объема медицинской помощи)</w:t>
      </w:r>
    </w:p>
    <w:p w14:paraId="2BA50FF6" w14:textId="77777777" w:rsidR="007D7F3E" w:rsidRDefault="007D7F3E" w:rsidP="007D7F3E">
      <w:pPr>
        <w:spacing w:after="0" w:line="240" w:lineRule="auto"/>
      </w:pPr>
    </w:p>
    <w:p w14:paraId="7662081C" w14:textId="77777777" w:rsidR="007D7F3E" w:rsidRPr="008608D3" w:rsidRDefault="007D7F3E" w:rsidP="007D7F3E">
      <w:pPr>
        <w:spacing w:after="0" w:line="240" w:lineRule="auto"/>
        <w:ind w:firstLine="709"/>
        <w:contextualSpacing/>
        <w:jc w:val="both"/>
      </w:pPr>
      <w:r w:rsidRPr="008608D3">
        <w:t>1. Доля врачебных посещений с профилактической целью за период, от общего числа посещений за период (включая посещения на дому).</w:t>
      </w:r>
    </w:p>
    <w:p w14:paraId="29DE1FC5" w14:textId="77777777" w:rsidR="007D7F3E" w:rsidRPr="007D5BA2" w:rsidRDefault="007D7F3E" w:rsidP="007D7F3E">
      <w:pPr>
        <w:spacing w:after="0" w:line="240" w:lineRule="auto"/>
        <w:ind w:firstLine="709"/>
        <w:contextualSpacing/>
        <w:jc w:val="both"/>
      </w:pPr>
      <w:r w:rsidRPr="007D5BA2">
        <w:t>2. 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49759D4F" w14:textId="77777777" w:rsidR="007D7F3E" w:rsidRPr="007E6E57" w:rsidRDefault="007D7F3E" w:rsidP="007D7F3E">
      <w:pPr>
        <w:spacing w:after="0" w:line="240" w:lineRule="auto"/>
        <w:ind w:firstLine="709"/>
        <w:contextualSpacing/>
        <w:jc w:val="both"/>
      </w:pPr>
      <w:r w:rsidRPr="007E6E57">
        <w:t>3. 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14:paraId="4020CA3F" w14:textId="77777777" w:rsidR="007D7F3E" w:rsidRPr="00947415" w:rsidRDefault="007D7F3E" w:rsidP="007D7F3E">
      <w:pPr>
        <w:spacing w:after="0" w:line="240" w:lineRule="auto"/>
        <w:ind w:firstLine="709"/>
        <w:contextualSpacing/>
        <w:jc w:val="both"/>
      </w:pPr>
      <w:r w:rsidRPr="00947415">
        <w:t>4. 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4FBB7F7" w14:textId="77777777" w:rsidR="007D7F3E" w:rsidRPr="00591A7A" w:rsidRDefault="007D7F3E" w:rsidP="007D7F3E">
      <w:pPr>
        <w:spacing w:after="0" w:line="240" w:lineRule="auto"/>
        <w:ind w:firstLine="709"/>
        <w:contextualSpacing/>
        <w:jc w:val="both"/>
      </w:pPr>
      <w:r w:rsidRPr="00591A7A">
        <w:t>5. 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07CD59D9" w14:textId="77777777" w:rsidR="007D7F3E" w:rsidRPr="00591A7A" w:rsidRDefault="007D7F3E" w:rsidP="007D7F3E">
      <w:pPr>
        <w:spacing w:after="0" w:line="240" w:lineRule="auto"/>
        <w:ind w:firstLine="709"/>
        <w:contextualSpacing/>
        <w:jc w:val="both"/>
      </w:pPr>
      <w:r w:rsidRPr="00591A7A">
        <w:t xml:space="preserve">6. Выполнение плана вакцинации взрослых граждан по эпидемиологическим показаниям за период (коронавирусная инфекция </w:t>
      </w:r>
      <w:r w:rsidRPr="00591A7A">
        <w:rPr>
          <w:lang w:val="en-US"/>
        </w:rPr>
        <w:t>COVID</w:t>
      </w:r>
      <w:r w:rsidRPr="00591A7A">
        <w:t>-19).</w:t>
      </w:r>
    </w:p>
    <w:p w14:paraId="6BFC8883" w14:textId="77777777" w:rsidR="007D7F3E" w:rsidRPr="00591A7A" w:rsidRDefault="007D7F3E" w:rsidP="007D7F3E">
      <w:pPr>
        <w:spacing w:after="0" w:line="240" w:lineRule="auto"/>
        <w:ind w:firstLine="709"/>
        <w:contextualSpacing/>
        <w:jc w:val="both"/>
      </w:pPr>
      <w:r w:rsidRPr="00591A7A">
        <w:t>7. 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520DE9A6" w14:textId="77777777" w:rsidR="007D7F3E" w:rsidRPr="00591A7A" w:rsidRDefault="007D7F3E" w:rsidP="007D7F3E">
      <w:pPr>
        <w:spacing w:after="0" w:line="240" w:lineRule="auto"/>
        <w:ind w:firstLine="709"/>
        <w:contextualSpacing/>
        <w:jc w:val="both"/>
      </w:pPr>
      <w:r w:rsidRPr="00591A7A">
        <w:t>8. Число взрослых с болезнями системы кровообращения*,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имеющих высокий риск преждевременной смерти, за период.</w:t>
      </w:r>
    </w:p>
    <w:p w14:paraId="7AC95A0C" w14:textId="77777777" w:rsidR="007D7F3E" w:rsidRPr="004F294A" w:rsidRDefault="007D7F3E" w:rsidP="007D7F3E">
      <w:pPr>
        <w:spacing w:after="0" w:line="240" w:lineRule="auto"/>
        <w:ind w:firstLine="709"/>
        <w:contextualSpacing/>
        <w:jc w:val="both"/>
      </w:pPr>
      <w:r w:rsidRPr="004F294A">
        <w:t>9. 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199068E9" w14:textId="77777777" w:rsidR="007D7F3E" w:rsidRPr="004F294A" w:rsidRDefault="007D7F3E" w:rsidP="007D7F3E">
      <w:pPr>
        <w:spacing w:after="0" w:line="240" w:lineRule="auto"/>
        <w:ind w:firstLine="709"/>
        <w:contextualSpacing/>
        <w:jc w:val="both"/>
      </w:pPr>
      <w:r w:rsidRPr="004F294A">
        <w:lastRenderedPageBreak/>
        <w:t>10. 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54157182" w14:textId="77777777" w:rsidR="007D7F3E" w:rsidRPr="00E55D47" w:rsidRDefault="007D7F3E" w:rsidP="007D7F3E">
      <w:pPr>
        <w:spacing w:after="0" w:line="240" w:lineRule="auto"/>
        <w:ind w:firstLine="709"/>
        <w:contextualSpacing/>
        <w:jc w:val="both"/>
      </w:pPr>
      <w:r w:rsidRPr="00E55D47">
        <w:t>11. 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55B07146" w14:textId="77777777" w:rsidR="007D7F3E" w:rsidRPr="00E55D47" w:rsidRDefault="007D7F3E" w:rsidP="007D7F3E">
      <w:pPr>
        <w:spacing w:after="0" w:line="240" w:lineRule="auto"/>
        <w:ind w:firstLine="709"/>
        <w:contextualSpacing/>
        <w:jc w:val="both"/>
      </w:pPr>
      <w:r w:rsidRPr="00E55D47">
        <w:t>12. 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6CF67D98" w14:textId="77777777" w:rsidR="007D7F3E" w:rsidRPr="00A07392" w:rsidRDefault="007D7F3E" w:rsidP="007D7F3E">
      <w:pPr>
        <w:spacing w:after="0" w:line="240" w:lineRule="auto"/>
        <w:ind w:firstLine="709"/>
        <w:contextualSpacing/>
        <w:jc w:val="both"/>
      </w:pPr>
      <w:r w:rsidRPr="00A07392">
        <w:t>13. 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p w14:paraId="473D1107" w14:textId="77777777" w:rsidR="007D7F3E" w:rsidRPr="00A07392" w:rsidRDefault="007D7F3E" w:rsidP="007D7F3E">
      <w:pPr>
        <w:spacing w:after="0" w:line="240" w:lineRule="auto"/>
        <w:ind w:firstLine="709"/>
        <w:contextualSpacing/>
        <w:jc w:val="both"/>
      </w:pPr>
      <w:r w:rsidRPr="00A07392">
        <w:t>14. 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находящихся под диспансерным наблюдением по поводу сахарного диабета за период.</w:t>
      </w:r>
    </w:p>
    <w:p w14:paraId="0CC30719" w14:textId="77777777" w:rsidR="007D7F3E" w:rsidRPr="00AD08C5" w:rsidRDefault="007D7F3E" w:rsidP="007D7F3E">
      <w:pPr>
        <w:spacing w:after="0" w:line="240" w:lineRule="auto"/>
        <w:ind w:firstLine="709"/>
        <w:contextualSpacing/>
        <w:jc w:val="both"/>
      </w:pPr>
      <w:r w:rsidRPr="00AD08C5">
        <w:t>15. Охват вакцинацией детей в рамках Национального календаря прививок</w:t>
      </w:r>
      <w:r>
        <w:t>**</w:t>
      </w:r>
      <w:r w:rsidRPr="00AD08C5">
        <w:t>.</w:t>
      </w:r>
    </w:p>
    <w:p w14:paraId="30F3FD7C" w14:textId="77777777" w:rsidR="007D7F3E" w:rsidRPr="00AD08C5" w:rsidRDefault="007D7F3E" w:rsidP="007D7F3E">
      <w:pPr>
        <w:spacing w:after="0" w:line="240" w:lineRule="auto"/>
        <w:ind w:firstLine="709"/>
        <w:contextualSpacing/>
        <w:jc w:val="both"/>
      </w:pPr>
      <w:r w:rsidRPr="00AD08C5">
        <w:t>16.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1B5048C1" w14:textId="77777777" w:rsidR="007D7F3E" w:rsidRPr="00B967C3" w:rsidRDefault="007D7F3E" w:rsidP="007D7F3E">
      <w:pPr>
        <w:spacing w:after="0" w:line="240" w:lineRule="auto"/>
        <w:ind w:firstLine="709"/>
        <w:contextualSpacing/>
        <w:jc w:val="both"/>
      </w:pPr>
      <w:r w:rsidRPr="00B967C3">
        <w:t>17.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7203CB42" w14:textId="77777777" w:rsidR="007D7F3E" w:rsidRPr="00152536" w:rsidRDefault="007D7F3E" w:rsidP="007D7F3E">
      <w:pPr>
        <w:spacing w:after="0" w:line="240" w:lineRule="auto"/>
        <w:ind w:firstLine="709"/>
        <w:contextualSpacing/>
        <w:jc w:val="both"/>
      </w:pPr>
      <w:r w:rsidRPr="00152536">
        <w:t>18.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16999731" w14:textId="77777777" w:rsidR="007D7F3E" w:rsidRPr="004056FA" w:rsidRDefault="007D7F3E" w:rsidP="007D7F3E">
      <w:pPr>
        <w:spacing w:after="0" w:line="240" w:lineRule="auto"/>
        <w:ind w:firstLine="709"/>
        <w:contextualSpacing/>
        <w:jc w:val="both"/>
      </w:pPr>
      <w:r w:rsidRPr="004056FA">
        <w:t>19.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1D4A0227" w14:textId="77777777" w:rsidR="007D7F3E" w:rsidRPr="00C12DE8" w:rsidRDefault="007D7F3E" w:rsidP="007D7F3E">
      <w:pPr>
        <w:spacing w:after="0" w:line="240" w:lineRule="auto"/>
        <w:ind w:firstLine="709"/>
        <w:contextualSpacing/>
        <w:jc w:val="both"/>
      </w:pPr>
      <w:r w:rsidRPr="00C12DE8">
        <w:t xml:space="preserve">20.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w:t>
      </w:r>
      <w:r w:rsidRPr="00C12DE8">
        <w:lastRenderedPageBreak/>
        <w:t>жизни установленными диагнозами болезней эндокринной системы, расстройства питания и нарушения обмена веществ за период.</w:t>
      </w:r>
    </w:p>
    <w:p w14:paraId="3B41535B" w14:textId="77777777" w:rsidR="007D7F3E" w:rsidRPr="00A1382B" w:rsidRDefault="007D7F3E" w:rsidP="007D7F3E">
      <w:pPr>
        <w:spacing w:after="0" w:line="240" w:lineRule="auto"/>
        <w:ind w:firstLine="709"/>
        <w:contextualSpacing/>
        <w:jc w:val="both"/>
      </w:pPr>
      <w:r w:rsidRPr="00A1382B">
        <w:t xml:space="preserve">21. Доля женщин, отказавшихся от искусственного прерывания беременности, от числа женщин, прошедших </w:t>
      </w:r>
      <w:proofErr w:type="spellStart"/>
      <w:r w:rsidRPr="00A1382B">
        <w:t>доабортное</w:t>
      </w:r>
      <w:proofErr w:type="spellEnd"/>
      <w:r w:rsidRPr="00A1382B">
        <w:t xml:space="preserve"> консультирование за период.</w:t>
      </w:r>
    </w:p>
    <w:p w14:paraId="5427A4F2" w14:textId="77777777" w:rsidR="007D7F3E" w:rsidRPr="00AA2CC6" w:rsidRDefault="007D7F3E" w:rsidP="007D7F3E">
      <w:pPr>
        <w:spacing w:after="0" w:line="240" w:lineRule="auto"/>
        <w:ind w:firstLine="709"/>
        <w:contextualSpacing/>
        <w:jc w:val="both"/>
      </w:pPr>
      <w:r w:rsidRPr="00AA2CC6">
        <w:t>22.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0FEFBE6B" w14:textId="77777777" w:rsidR="007D7F3E" w:rsidRPr="00AB0835" w:rsidRDefault="007D7F3E" w:rsidP="007D7F3E">
      <w:pPr>
        <w:spacing w:after="0" w:line="240" w:lineRule="auto"/>
        <w:ind w:firstLine="709"/>
        <w:contextualSpacing/>
        <w:jc w:val="both"/>
      </w:pPr>
      <w:r w:rsidRPr="00AB0835">
        <w:t>23.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7B68D4ED" w14:textId="77777777" w:rsidR="007D7F3E" w:rsidRPr="00AB0835" w:rsidRDefault="007D7F3E" w:rsidP="007D7F3E">
      <w:pPr>
        <w:spacing w:after="0" w:line="240" w:lineRule="auto"/>
        <w:ind w:firstLine="709"/>
        <w:contextualSpacing/>
        <w:jc w:val="both"/>
      </w:pPr>
      <w:r w:rsidRPr="00AB0835">
        <w:t>24.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7FBD81ED" w14:textId="77777777" w:rsidR="007D7F3E" w:rsidRPr="00AB0835" w:rsidRDefault="007D7F3E" w:rsidP="007D7F3E">
      <w:pPr>
        <w:spacing w:after="0" w:line="240" w:lineRule="auto"/>
        <w:ind w:firstLine="709"/>
        <w:contextualSpacing/>
        <w:jc w:val="both"/>
      </w:pPr>
      <w:r w:rsidRPr="00AB0835">
        <w:t>25.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242E6ECA" w14:textId="77777777" w:rsidR="007D7F3E" w:rsidRPr="00FE37D5" w:rsidRDefault="007D7F3E" w:rsidP="007D7F3E">
      <w:pPr>
        <w:spacing w:after="0" w:line="240" w:lineRule="auto"/>
        <w:ind w:firstLine="709"/>
        <w:contextualSpacing/>
        <w:jc w:val="both"/>
        <w:rPr>
          <w:sz w:val="24"/>
          <w:szCs w:val="24"/>
        </w:rPr>
      </w:pPr>
      <w:r w:rsidRPr="00FE37D5">
        <w:rPr>
          <w:sz w:val="24"/>
          <w:szCs w:val="24"/>
        </w:rPr>
        <w:t>* По Международной статистической классификации болезней и проблем, связанных со здоровьем.</w:t>
      </w:r>
    </w:p>
    <w:p w14:paraId="245D0171" w14:textId="77777777" w:rsidR="007D7F3E" w:rsidRPr="00FE37D5" w:rsidRDefault="007D7F3E" w:rsidP="007D7F3E">
      <w:pPr>
        <w:spacing w:after="0" w:line="240" w:lineRule="auto"/>
        <w:ind w:firstLine="709"/>
        <w:contextualSpacing/>
        <w:jc w:val="both"/>
        <w:rPr>
          <w:sz w:val="24"/>
          <w:szCs w:val="24"/>
        </w:rPr>
      </w:pPr>
      <w:r w:rsidRPr="00FE37D5">
        <w:rPr>
          <w:sz w:val="24"/>
          <w:szCs w:val="24"/>
        </w:rPr>
        <w:t xml:space="preserve">** </w:t>
      </w:r>
      <w:hyperlink r:id="rId6" w:history="1">
        <w:r w:rsidRPr="00FE37D5">
          <w:rPr>
            <w:sz w:val="24"/>
            <w:szCs w:val="24"/>
          </w:rPr>
          <w:t>Приказ</w:t>
        </w:r>
      </w:hyperlink>
      <w:r w:rsidRPr="00FE37D5">
        <w:rPr>
          <w:sz w:val="24"/>
          <w:szCs w:val="24"/>
        </w:rPr>
        <w:t xml:space="preserve"> Минздрава России от 6 декабря 2021 г. N 1122н </w:t>
      </w:r>
      <w:r>
        <w:rPr>
          <w:sz w:val="24"/>
          <w:szCs w:val="24"/>
        </w:rPr>
        <w:t>«</w:t>
      </w:r>
      <w:r w:rsidRPr="00FE37D5">
        <w:rPr>
          <w:sz w:val="24"/>
          <w:szCs w:val="24"/>
        </w:rPr>
        <w:t>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r>
        <w:rPr>
          <w:sz w:val="24"/>
          <w:szCs w:val="24"/>
        </w:rPr>
        <w:t>».</w:t>
      </w:r>
    </w:p>
    <w:p w14:paraId="1F0D1F86" w14:textId="77777777" w:rsidR="007D7F3E" w:rsidRPr="00522FC4" w:rsidRDefault="007D7F3E" w:rsidP="007D7F3E">
      <w:pPr>
        <w:spacing w:after="0" w:line="240" w:lineRule="auto"/>
        <w:ind w:firstLine="709"/>
        <w:contextualSpacing/>
        <w:jc w:val="both"/>
        <w:rPr>
          <w:sz w:val="24"/>
          <w:szCs w:val="24"/>
          <w:highlight w:val="yellow"/>
        </w:rPr>
      </w:pPr>
    </w:p>
    <w:p w14:paraId="557F187E" w14:textId="77777777" w:rsidR="007D7F3E" w:rsidRPr="0087435F" w:rsidRDefault="007D7F3E" w:rsidP="007D7F3E">
      <w:pPr>
        <w:spacing w:after="0" w:line="240" w:lineRule="auto"/>
        <w:contextualSpacing/>
        <w:jc w:val="center"/>
      </w:pPr>
      <w:r w:rsidRPr="0087435F">
        <w:t>Критерии оценки показателей результативности (включая целевые значения), а также размеры и порядок осуществления выплат медицинским организациям за достижение показателей</w:t>
      </w:r>
    </w:p>
    <w:p w14:paraId="07DB7830" w14:textId="77777777" w:rsidR="007D7F3E" w:rsidRPr="00522FC4" w:rsidRDefault="007D7F3E" w:rsidP="007D7F3E">
      <w:pPr>
        <w:pStyle w:val="ConsPlusNormal"/>
        <w:ind w:firstLine="540"/>
        <w:jc w:val="both"/>
        <w:rPr>
          <w:rFonts w:ascii="Times New Roman" w:hAnsi="Times New Roman" w:cs="Times New Roman"/>
          <w:szCs w:val="28"/>
          <w:highlight w:val="yellow"/>
        </w:rPr>
      </w:pPr>
    </w:p>
    <w:p w14:paraId="099E77D2" w14:textId="77777777" w:rsidR="007D7F3E" w:rsidRPr="0087435F" w:rsidRDefault="007D7F3E" w:rsidP="007D7F3E">
      <w:pPr>
        <w:pStyle w:val="ConsPlusNormal"/>
        <w:ind w:firstLine="567"/>
        <w:jc w:val="both"/>
        <w:rPr>
          <w:rFonts w:ascii="Times New Roman" w:hAnsi="Times New Roman"/>
          <w:color w:val="000000" w:themeColor="text1"/>
        </w:rPr>
      </w:pPr>
      <w:r w:rsidRPr="0087435F">
        <w:rPr>
          <w:rFonts w:ascii="Times New Roman" w:hAnsi="Times New Roman"/>
          <w:color w:val="000000" w:themeColor="text1"/>
        </w:rPr>
        <w:t>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w:t>
      </w:r>
      <w:r w:rsidRPr="0087435F">
        <w:rPr>
          <w:rFonts w:ascii="Times New Roman" w:hAnsi="Times New Roman" w:cs="Times New Roman"/>
          <w:color w:val="000000" w:themeColor="text1"/>
        </w:rPr>
        <w:t xml:space="preserve"> от базового подушевого норматива финансирования на прикрепившихся лиц</w:t>
      </w:r>
      <w:r w:rsidRPr="0087435F">
        <w:rPr>
          <w:rFonts w:ascii="Times New Roman" w:hAnsi="Times New Roman"/>
          <w:color w:val="000000" w:themeColor="text1"/>
        </w:rPr>
        <w:t xml:space="preserve">, направляемых на выплаты медицинским организациям в случае достижения ими значений показателей результативности </w:t>
      </w:r>
      <w:r w:rsidRPr="0087435F">
        <w:rPr>
          <w:rFonts w:ascii="Times New Roman" w:hAnsi="Times New Roman"/>
        </w:rPr>
        <w:t xml:space="preserve">деятельности </w:t>
      </w:r>
      <w:r w:rsidRPr="0087435F">
        <w:rPr>
          <w:rFonts w:ascii="Times New Roman" w:hAnsi="Times New Roman" w:cs="Times New Roman"/>
        </w:rPr>
        <w:t xml:space="preserve">с учетом </w:t>
      </w:r>
      <w:r w:rsidRPr="0087435F">
        <w:rPr>
          <w:rFonts w:ascii="Times New Roman" w:hAnsi="Times New Roman"/>
        </w:rPr>
        <w:t>б</w:t>
      </w:r>
      <w:r w:rsidRPr="0087435F">
        <w:rPr>
          <w:rFonts w:ascii="Times New Roman" w:hAnsi="Times New Roman"/>
          <w:color w:val="000000" w:themeColor="text1"/>
        </w:rPr>
        <w:t>альной оценки.</w:t>
      </w:r>
    </w:p>
    <w:p w14:paraId="1F67777A" w14:textId="77777777" w:rsidR="007D7F3E" w:rsidRPr="0087435F" w:rsidRDefault="007D7F3E" w:rsidP="007D7F3E">
      <w:pPr>
        <w:pStyle w:val="ConsPlusNormal"/>
        <w:ind w:firstLine="567"/>
        <w:jc w:val="both"/>
        <w:rPr>
          <w:rFonts w:ascii="Times New Roman" w:hAnsi="Times New Roman"/>
          <w:color w:val="000000" w:themeColor="text1"/>
        </w:rPr>
      </w:pPr>
      <w:r w:rsidRPr="0087435F">
        <w:rPr>
          <w:rFonts w:ascii="Times New Roman" w:hAnsi="Times New Roman"/>
          <w:color w:val="000000" w:themeColor="text1"/>
        </w:rPr>
        <w:t>При этом 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14:paraId="5F5F4209" w14:textId="77777777" w:rsidR="007D7F3E" w:rsidRPr="0087435F" w:rsidRDefault="00C34871" w:rsidP="007D7F3E">
      <w:pPr>
        <w:pStyle w:val="ConsPlusNormal"/>
        <w:jc w:val="center"/>
        <w:rPr>
          <w:rFonts w:ascii="Times New Roman" w:hAnsi="Times New Roman"/>
          <w:color w:val="000000" w:themeColor="text1"/>
        </w:rPr>
      </w:pPr>
      <m:oMath>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ПН</m:t>
            </m:r>
          </m:sub>
        </m:sSub>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ФДП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Ч</m:t>
            </m:r>
          </m:e>
          <m:sub>
            <m:r>
              <w:rPr>
                <w:rFonts w:ascii="Cambria Math" w:eastAsia="Calibri" w:hAnsi="Cambria Math"/>
                <w:color w:val="000000" w:themeColor="text1"/>
                <w:sz w:val="32"/>
              </w:rPr>
              <m:t>З</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РД</m:t>
            </m:r>
          </m:sub>
        </m:sSub>
      </m:oMath>
      <w:r w:rsidR="007D7F3E" w:rsidRPr="0087435F">
        <w:rPr>
          <w:rFonts w:ascii="Times New Roman" w:hAnsi="Times New Roman"/>
          <w:color w:val="000000" w:themeColor="text1"/>
        </w:rPr>
        <w:t xml:space="preserve">, </w:t>
      </w:r>
    </w:p>
    <w:p w14:paraId="64752E61" w14:textId="77777777" w:rsidR="007D7F3E" w:rsidRPr="0087435F" w:rsidRDefault="007D7F3E" w:rsidP="007D7F3E">
      <w:pPr>
        <w:pStyle w:val="ConsPlusNormal"/>
        <w:rPr>
          <w:rFonts w:ascii="Times New Roman" w:hAnsi="Times New Roman"/>
          <w:color w:val="000000" w:themeColor="text1"/>
        </w:rPr>
      </w:pPr>
      <w:r w:rsidRPr="0087435F">
        <w:rPr>
          <w:rFonts w:ascii="Times New Roman" w:hAnsi="Times New Roman"/>
          <w:color w:val="000000" w:themeColor="text1"/>
        </w:rPr>
        <w:lastRenderedPageBreak/>
        <w:t>где:</w:t>
      </w:r>
    </w:p>
    <w:tbl>
      <w:tblPr>
        <w:tblW w:w="9361" w:type="dxa"/>
        <w:tblInd w:w="-5" w:type="dxa"/>
        <w:tblLayout w:type="fixed"/>
        <w:tblCellMar>
          <w:top w:w="102" w:type="dxa"/>
          <w:left w:w="62" w:type="dxa"/>
          <w:bottom w:w="102" w:type="dxa"/>
          <w:right w:w="62" w:type="dxa"/>
        </w:tblCellMar>
        <w:tblLook w:val="0000" w:firstRow="0" w:lastRow="0" w:firstColumn="0" w:lastColumn="0" w:noHBand="0" w:noVBand="0"/>
      </w:tblPr>
      <w:tblGrid>
        <w:gridCol w:w="1588"/>
        <w:gridCol w:w="7773"/>
      </w:tblGrid>
      <w:tr w:rsidR="007D7F3E" w:rsidRPr="0087435F" w14:paraId="0DDA50BF" w14:textId="77777777" w:rsidTr="006B5B1D">
        <w:tc>
          <w:tcPr>
            <w:tcW w:w="1588" w:type="dxa"/>
          </w:tcPr>
          <w:p w14:paraId="7E813AA4" w14:textId="77777777" w:rsidR="007D7F3E" w:rsidRPr="0087435F" w:rsidRDefault="007D7F3E" w:rsidP="006B5B1D">
            <w:pPr>
              <w:pStyle w:val="ConsPlusNormal"/>
              <w:jc w:val="center"/>
              <w:rPr>
                <w:rFonts w:ascii="Times New Roman" w:hAnsi="Times New Roman"/>
                <w:color w:val="000000" w:themeColor="text1"/>
              </w:rPr>
            </w:pPr>
            <w:r w:rsidRPr="0087435F">
              <w:rPr>
                <w:rFonts w:ascii="Times New Roman" w:hAnsi="Times New Roman"/>
                <w:color w:val="000000" w:themeColor="text1"/>
              </w:rPr>
              <w:t>ОС</w:t>
            </w:r>
            <w:r w:rsidRPr="0087435F">
              <w:rPr>
                <w:rFonts w:ascii="Times New Roman" w:hAnsi="Times New Roman"/>
                <w:color w:val="000000" w:themeColor="text1"/>
                <w:vertAlign w:val="subscript"/>
              </w:rPr>
              <w:t>ПН</w:t>
            </w:r>
          </w:p>
        </w:tc>
        <w:tc>
          <w:tcPr>
            <w:tcW w:w="7773" w:type="dxa"/>
          </w:tcPr>
          <w:p w14:paraId="3EB3AC00" w14:textId="77777777" w:rsidR="007D7F3E" w:rsidRPr="0087435F" w:rsidRDefault="007D7F3E" w:rsidP="006B5B1D">
            <w:pPr>
              <w:pStyle w:val="ConsPlusNormal"/>
              <w:jc w:val="both"/>
              <w:rPr>
                <w:rFonts w:ascii="Times New Roman" w:hAnsi="Times New Roman"/>
                <w:color w:val="000000" w:themeColor="text1"/>
              </w:rPr>
            </w:pPr>
            <w:r w:rsidRPr="0087435F">
              <w:rPr>
                <w:rFonts w:ascii="Times New Roman" w:hAnsi="Times New Roman"/>
                <w:color w:val="000000" w:themeColor="text1"/>
              </w:rPr>
              <w:t xml:space="preserve">финансовое обеспечение медицинской помощи, оказанной медицинской организацией, имеющей прикрепившихся лиц, </w:t>
            </w:r>
            <w:r w:rsidRPr="0087435F">
              <w:rPr>
                <w:rFonts w:ascii="Times New Roman" w:hAnsi="Times New Roman"/>
                <w:color w:val="000000" w:themeColor="text1"/>
              </w:rPr>
              <w:br/>
              <w:t>по подушевому нормативу финансирования, рублей;</w:t>
            </w:r>
          </w:p>
        </w:tc>
      </w:tr>
      <w:tr w:rsidR="007D7F3E" w:rsidRPr="0087435F" w14:paraId="22709303" w14:textId="77777777" w:rsidTr="006B5B1D">
        <w:tc>
          <w:tcPr>
            <w:tcW w:w="1588" w:type="dxa"/>
          </w:tcPr>
          <w:p w14:paraId="0B587393" w14:textId="77777777" w:rsidR="007D7F3E" w:rsidRPr="0087435F" w:rsidRDefault="007D7F3E" w:rsidP="006B5B1D">
            <w:pPr>
              <w:pStyle w:val="ConsPlusNormal"/>
              <w:jc w:val="center"/>
              <w:rPr>
                <w:rFonts w:ascii="Times New Roman" w:hAnsi="Times New Roman"/>
                <w:color w:val="000000" w:themeColor="text1"/>
              </w:rPr>
            </w:pPr>
            <w:r w:rsidRPr="0087435F">
              <w:rPr>
                <w:rFonts w:ascii="Times New Roman" w:hAnsi="Times New Roman"/>
                <w:color w:val="000000" w:themeColor="text1"/>
              </w:rPr>
              <w:t>ОС</w:t>
            </w:r>
            <w:r w:rsidRPr="0087435F">
              <w:rPr>
                <w:rFonts w:ascii="Times New Roman" w:hAnsi="Times New Roman"/>
                <w:color w:val="000000" w:themeColor="text1"/>
                <w:vertAlign w:val="subscript"/>
              </w:rPr>
              <w:t>РД</w:t>
            </w:r>
          </w:p>
        </w:tc>
        <w:tc>
          <w:tcPr>
            <w:tcW w:w="7773" w:type="dxa"/>
          </w:tcPr>
          <w:p w14:paraId="5B568D1E" w14:textId="77777777" w:rsidR="007D7F3E" w:rsidRPr="0087435F" w:rsidRDefault="007D7F3E" w:rsidP="006B5B1D">
            <w:pPr>
              <w:pStyle w:val="ConsPlusNormal"/>
              <w:jc w:val="both"/>
              <w:rPr>
                <w:rFonts w:ascii="Times New Roman" w:hAnsi="Times New Roman"/>
                <w:color w:val="000000" w:themeColor="text1"/>
              </w:rPr>
            </w:pPr>
            <w:r w:rsidRPr="0087435F">
              <w:rPr>
                <w:rFonts w:ascii="Times New Roman" w:hAnsi="Times New Roman"/>
                <w:color w:val="000000" w:themeColor="text1"/>
              </w:rPr>
              <w:t xml:space="preserve">объем средств, направляемых медицинским организациям </w:t>
            </w:r>
            <w:r w:rsidRPr="0087435F">
              <w:rPr>
                <w:rFonts w:ascii="Times New Roman" w:hAnsi="Times New Roman"/>
                <w:color w:val="000000" w:themeColor="text1"/>
              </w:rPr>
              <w:br/>
              <w:t>в 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p>
        </w:tc>
      </w:tr>
      <w:tr w:rsidR="007D7F3E" w:rsidRPr="00522FC4" w14:paraId="27140FBE" w14:textId="77777777" w:rsidTr="006B5B1D">
        <w:tc>
          <w:tcPr>
            <w:tcW w:w="1588" w:type="dxa"/>
          </w:tcPr>
          <w:p w14:paraId="53C4AF22" w14:textId="77777777" w:rsidR="007D7F3E" w:rsidRPr="0087435F" w:rsidRDefault="00C34871" w:rsidP="006B5B1D">
            <w:pPr>
              <w:pStyle w:val="ConsPlusNormal"/>
              <w:jc w:val="center"/>
              <w:rPr>
                <w:rFonts w:ascii="Times New Roman" w:hAnsi="Times New Roman"/>
                <w:color w:val="000000" w:themeColor="text1"/>
              </w:rPr>
            </w:pPr>
            <m:oMathPara>
              <m:oMath>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ФДП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oMath>
            </m:oMathPara>
          </w:p>
        </w:tc>
        <w:tc>
          <w:tcPr>
            <w:tcW w:w="7773" w:type="dxa"/>
          </w:tcPr>
          <w:p w14:paraId="3B7F8B69" w14:textId="77777777" w:rsidR="007D7F3E" w:rsidRPr="0087435F" w:rsidRDefault="007D7F3E" w:rsidP="006B5B1D">
            <w:pPr>
              <w:pStyle w:val="ConsPlusNormal"/>
              <w:jc w:val="both"/>
              <w:rPr>
                <w:rFonts w:ascii="Times New Roman" w:hAnsi="Times New Roman"/>
                <w:color w:val="000000" w:themeColor="text1"/>
              </w:rPr>
            </w:pPr>
            <w:r w:rsidRPr="0087435F">
              <w:rPr>
                <w:rFonts w:ascii="Times New Roman" w:hAnsi="Times New Roman"/>
                <w:color w:val="000000" w:themeColor="text1"/>
              </w:rPr>
              <w:t xml:space="preserve">фактический дифференцированный подушевой норматив финансирования амбулаторной медицинской помощи </w:t>
            </w:r>
            <w:r w:rsidRPr="0087435F">
              <w:rPr>
                <w:rFonts w:ascii="Times New Roman" w:hAnsi="Times New Roman"/>
                <w:color w:val="000000" w:themeColor="text1"/>
              </w:rPr>
              <w:br/>
              <w:t>для i-той медицинской организации, рублей.</w:t>
            </w:r>
          </w:p>
        </w:tc>
      </w:tr>
    </w:tbl>
    <w:p w14:paraId="47ACA245" w14:textId="77777777" w:rsidR="007D7F3E" w:rsidRPr="00522FC4" w:rsidRDefault="007D7F3E" w:rsidP="007D7F3E">
      <w:pPr>
        <w:pStyle w:val="ConsPlusNormal"/>
        <w:ind w:firstLine="567"/>
        <w:jc w:val="both"/>
        <w:rPr>
          <w:rFonts w:ascii="Times New Roman" w:hAnsi="Times New Roman"/>
          <w:color w:val="000000" w:themeColor="text1"/>
          <w:highlight w:val="yellow"/>
        </w:rPr>
      </w:pPr>
    </w:p>
    <w:p w14:paraId="44DA1E63" w14:textId="77777777" w:rsidR="007D7F3E" w:rsidRPr="00CE7712" w:rsidRDefault="007D7F3E" w:rsidP="007D7F3E">
      <w:pPr>
        <w:pStyle w:val="ConsPlusNormal"/>
        <w:ind w:firstLine="567"/>
        <w:jc w:val="both"/>
        <w:rPr>
          <w:rFonts w:ascii="Times New Roman" w:hAnsi="Times New Roman"/>
          <w:color w:val="000000" w:themeColor="text1"/>
        </w:rPr>
      </w:pPr>
      <w:r w:rsidRPr="00CE7712">
        <w:rPr>
          <w:rFonts w:ascii="Times New Roman" w:hAnsi="Times New Roman"/>
          <w:color w:val="000000" w:themeColor="text1"/>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 частота проведения мониторинга - раз в квартал.</w:t>
      </w:r>
    </w:p>
    <w:p w14:paraId="7ECC9653" w14:textId="77777777" w:rsidR="007D7F3E" w:rsidRPr="00336D60" w:rsidRDefault="007D7F3E" w:rsidP="007D7F3E">
      <w:pPr>
        <w:pStyle w:val="ConsPlusNormal"/>
        <w:ind w:firstLine="567"/>
        <w:jc w:val="both"/>
        <w:rPr>
          <w:rFonts w:ascii="Times New Roman" w:hAnsi="Times New Roman"/>
          <w:color w:val="000000" w:themeColor="text1"/>
        </w:rPr>
      </w:pPr>
      <w:r w:rsidRPr="00336D60">
        <w:rPr>
          <w:rFonts w:ascii="Times New Roman" w:hAnsi="Times New Roman"/>
          <w:color w:val="000000" w:themeColor="text1"/>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производится по итогам года.</w:t>
      </w:r>
      <w:r w:rsidRPr="00336D60">
        <w:rPr>
          <w:rFonts w:ascii="Times New Roman" w:hAnsi="Times New Roman" w:cs="Times New Roman"/>
          <w:color w:val="000000" w:themeColor="text1"/>
        </w:rPr>
        <w:t xml:space="preserve"> </w:t>
      </w:r>
    </w:p>
    <w:p w14:paraId="09AFF09B" w14:textId="77777777" w:rsidR="007D7F3E" w:rsidRDefault="007D7F3E" w:rsidP="007D7F3E">
      <w:pPr>
        <w:pStyle w:val="ConsPlusNormal"/>
        <w:ind w:firstLine="567"/>
        <w:jc w:val="both"/>
        <w:rPr>
          <w:rFonts w:ascii="Times New Roman" w:hAnsi="Times New Roman" w:cs="Times New Roman"/>
          <w:color w:val="000000" w:themeColor="text1"/>
        </w:rPr>
      </w:pPr>
      <w:r w:rsidRPr="00C90846">
        <w:rPr>
          <w:rFonts w:ascii="Times New Roman" w:hAnsi="Times New Roman" w:cs="Times New Roman"/>
          <w:color w:val="000000" w:themeColor="text1"/>
        </w:rPr>
        <w:t xml:space="preserve">При этом выплаты по итогам года распределяются на основе сведений об оказанной медицинской помощи за период декабрь предыдущего года </w:t>
      </w:r>
      <w:r w:rsidRPr="00C90846">
        <w:rPr>
          <w:rFonts w:ascii="Times New Roman" w:hAnsi="Times New Roman" w:cs="Times New Roman"/>
          <w:color w:val="000000" w:themeColor="text1"/>
        </w:rPr>
        <w:noBreakHyphen/>
        <w:t xml:space="preserve"> ноябрь текущего года (включительно) и включаются в счет </w:t>
      </w:r>
      <w:r w:rsidRPr="00422D9D">
        <w:rPr>
          <w:rFonts w:ascii="Times New Roman" w:hAnsi="Times New Roman" w:cs="Times New Roman"/>
          <w:color w:val="000000" w:themeColor="text1"/>
        </w:rPr>
        <w:t>за ноябрь.</w:t>
      </w:r>
    </w:p>
    <w:p w14:paraId="3DAE26ED" w14:textId="77777777" w:rsidR="007D7F3E" w:rsidRPr="005354C0" w:rsidRDefault="007D7F3E" w:rsidP="007D7F3E">
      <w:pPr>
        <w:pStyle w:val="ConsPlusNormal"/>
        <w:ind w:firstLine="567"/>
        <w:jc w:val="both"/>
        <w:rPr>
          <w:rFonts w:ascii="Times New Roman" w:hAnsi="Times New Roman" w:cs="Times New Roman"/>
          <w:color w:val="000000" w:themeColor="text1"/>
        </w:rPr>
      </w:pPr>
      <w:r w:rsidRPr="005354C0">
        <w:rPr>
          <w:rFonts w:ascii="Times New Roman" w:hAnsi="Times New Roman" w:cs="Times New Roman"/>
          <w:color w:val="000000" w:themeColor="text1"/>
        </w:rPr>
        <w:t>Каждый показатель, включенный в блок (Приложение 11 к настоящим рекомендациям), оценивается в баллах, которые суммируются. Методикой предусмотрена максимально возможная сумма баллов по каждому блоку, которая составляет:</w:t>
      </w:r>
    </w:p>
    <w:p w14:paraId="5D1829EA" w14:textId="77777777" w:rsidR="007D7F3E" w:rsidRPr="005354C0" w:rsidRDefault="007D7F3E" w:rsidP="007D7F3E">
      <w:pPr>
        <w:pStyle w:val="ConsPlusNormal"/>
        <w:ind w:firstLine="567"/>
        <w:jc w:val="both"/>
        <w:rPr>
          <w:rFonts w:ascii="Times New Roman" w:hAnsi="Times New Roman" w:cs="Times New Roman"/>
          <w:color w:val="000000" w:themeColor="text1"/>
        </w:rPr>
      </w:pPr>
      <w:r w:rsidRPr="005354C0">
        <w:rPr>
          <w:rFonts w:ascii="Times New Roman" w:hAnsi="Times New Roman" w:cs="Times New Roman"/>
          <w:color w:val="000000" w:themeColor="text1"/>
        </w:rPr>
        <w:t>- 19 баллов для показателей блока 1 (взрослое население);</w:t>
      </w:r>
    </w:p>
    <w:p w14:paraId="030CCB5B" w14:textId="77777777" w:rsidR="007D7F3E" w:rsidRPr="005354C0" w:rsidRDefault="007D7F3E" w:rsidP="007D7F3E">
      <w:pPr>
        <w:pStyle w:val="ConsPlusNormal"/>
        <w:ind w:firstLine="567"/>
        <w:jc w:val="both"/>
        <w:rPr>
          <w:rFonts w:ascii="Times New Roman" w:hAnsi="Times New Roman" w:cs="Times New Roman"/>
          <w:color w:val="000000" w:themeColor="text1"/>
        </w:rPr>
      </w:pPr>
      <w:r w:rsidRPr="005354C0">
        <w:rPr>
          <w:rFonts w:ascii="Times New Roman" w:hAnsi="Times New Roman" w:cs="Times New Roman"/>
          <w:color w:val="000000" w:themeColor="text1"/>
        </w:rPr>
        <w:t>- 7 баллов для показателей блока 2 (детское население);</w:t>
      </w:r>
    </w:p>
    <w:p w14:paraId="1CE21144" w14:textId="77777777" w:rsidR="007D7F3E" w:rsidRPr="005354C0" w:rsidRDefault="007D7F3E" w:rsidP="007D7F3E">
      <w:pPr>
        <w:pStyle w:val="ConsPlusNormal"/>
        <w:ind w:firstLine="567"/>
        <w:jc w:val="both"/>
        <w:rPr>
          <w:rFonts w:ascii="Times New Roman" w:hAnsi="Times New Roman" w:cs="Times New Roman"/>
          <w:color w:val="000000" w:themeColor="text1"/>
        </w:rPr>
      </w:pPr>
      <w:r w:rsidRPr="005354C0">
        <w:rPr>
          <w:rFonts w:ascii="Times New Roman" w:hAnsi="Times New Roman" w:cs="Times New Roman"/>
          <w:color w:val="000000" w:themeColor="text1"/>
        </w:rPr>
        <w:t>- 6 баллов для показателей блока 3 (женское население).</w:t>
      </w:r>
    </w:p>
    <w:p w14:paraId="27BD21D1" w14:textId="77777777" w:rsidR="007D7F3E" w:rsidRPr="00EE7EE0" w:rsidRDefault="007D7F3E" w:rsidP="007D7F3E">
      <w:pPr>
        <w:pStyle w:val="ConsPlusNormal"/>
        <w:ind w:firstLine="567"/>
        <w:jc w:val="both"/>
        <w:rPr>
          <w:rFonts w:ascii="Times New Roman" w:hAnsi="Times New Roman"/>
          <w:color w:val="000000" w:themeColor="text1"/>
        </w:rPr>
      </w:pPr>
      <w:r w:rsidRPr="00C90846">
        <w:rPr>
          <w:rFonts w:ascii="Times New Roman" w:hAnsi="Times New Roman"/>
          <w:color w:val="000000" w:themeColor="text1"/>
        </w:rPr>
        <w:t xml:space="preserve">С учетом фактического выполнения показателей, медицинское организации распределяются на три группы: </w:t>
      </w:r>
      <w:r w:rsidRPr="00C90846">
        <w:rPr>
          <w:rFonts w:ascii="Times New Roman" w:hAnsi="Times New Roman"/>
          <w:color w:val="000000" w:themeColor="text1"/>
          <w:lang w:val="en-US"/>
        </w:rPr>
        <w:t>I</w:t>
      </w:r>
      <w:r w:rsidRPr="00C90846">
        <w:rPr>
          <w:rFonts w:ascii="Times New Roman" w:hAnsi="Times New Roman"/>
          <w:color w:val="000000" w:themeColor="text1"/>
        </w:rPr>
        <w:t xml:space="preserve"> – выполнившие до </w:t>
      </w:r>
      <w:r w:rsidRPr="00C90846">
        <w:rPr>
          <w:rFonts w:ascii="Times New Roman" w:hAnsi="Times New Roman" w:cs="Times New Roman"/>
          <w:color w:val="000000" w:themeColor="text1"/>
        </w:rPr>
        <w:t>40</w:t>
      </w:r>
      <w:r w:rsidRPr="00C90846">
        <w:rPr>
          <w:rFonts w:ascii="Times New Roman" w:hAnsi="Times New Roman"/>
          <w:color w:val="000000" w:themeColor="text1"/>
        </w:rPr>
        <w:t xml:space="preserve"> процентов показателей, II – от </w:t>
      </w:r>
      <w:r w:rsidRPr="00C90846">
        <w:rPr>
          <w:rFonts w:ascii="Times New Roman" w:hAnsi="Times New Roman" w:cs="Times New Roman"/>
          <w:color w:val="000000" w:themeColor="text1"/>
        </w:rPr>
        <w:t>40 (включительно)</w:t>
      </w:r>
      <w:r w:rsidRPr="00C90846">
        <w:rPr>
          <w:rFonts w:ascii="Times New Roman" w:hAnsi="Times New Roman"/>
          <w:color w:val="000000" w:themeColor="text1"/>
        </w:rPr>
        <w:t xml:space="preserve"> до </w:t>
      </w:r>
      <w:r w:rsidRPr="00C90846">
        <w:rPr>
          <w:rFonts w:ascii="Times New Roman" w:hAnsi="Times New Roman" w:cs="Times New Roman"/>
          <w:color w:val="000000" w:themeColor="text1"/>
        </w:rPr>
        <w:t>60</w:t>
      </w:r>
      <w:r w:rsidRPr="00C90846">
        <w:rPr>
          <w:rFonts w:ascii="Times New Roman" w:hAnsi="Times New Roman"/>
          <w:color w:val="000000" w:themeColor="text1"/>
        </w:rPr>
        <w:t xml:space="preserve"> процентов </w:t>
      </w:r>
      <w:r w:rsidRPr="00EE7EE0">
        <w:rPr>
          <w:rFonts w:ascii="Times New Roman" w:hAnsi="Times New Roman"/>
          <w:color w:val="000000" w:themeColor="text1"/>
        </w:rPr>
        <w:t xml:space="preserve">показателей, </w:t>
      </w:r>
      <w:r w:rsidRPr="00EE7EE0">
        <w:rPr>
          <w:rFonts w:ascii="Times New Roman" w:hAnsi="Times New Roman"/>
          <w:color w:val="000000" w:themeColor="text1"/>
          <w:lang w:val="en-US"/>
        </w:rPr>
        <w:t>III</w:t>
      </w:r>
      <w:r w:rsidRPr="00EE7EE0">
        <w:rPr>
          <w:rFonts w:ascii="Times New Roman" w:hAnsi="Times New Roman"/>
          <w:color w:val="000000" w:themeColor="text1"/>
        </w:rPr>
        <w:t xml:space="preserve"> – </w:t>
      </w:r>
      <w:r w:rsidRPr="00EE7EE0">
        <w:rPr>
          <w:rFonts w:ascii="Times New Roman" w:hAnsi="Times New Roman" w:cs="Times New Roman"/>
          <w:color w:val="000000" w:themeColor="text1"/>
        </w:rPr>
        <w:t>от 60 (включительно)</w:t>
      </w:r>
      <w:r w:rsidRPr="00EE7EE0">
        <w:rPr>
          <w:rFonts w:ascii="Times New Roman" w:hAnsi="Times New Roman"/>
          <w:color w:val="000000" w:themeColor="text1"/>
        </w:rPr>
        <w:t xml:space="preserve"> процентов показателей. </w:t>
      </w:r>
    </w:p>
    <w:p w14:paraId="1DC71DAE" w14:textId="77777777" w:rsidR="007D7F3E" w:rsidRPr="00EE7EE0" w:rsidRDefault="007D7F3E" w:rsidP="007D7F3E">
      <w:pPr>
        <w:pStyle w:val="ConsPlusNormal"/>
        <w:ind w:firstLine="567"/>
        <w:contextualSpacing/>
        <w:jc w:val="both"/>
        <w:rPr>
          <w:rFonts w:ascii="Times New Roman" w:hAnsi="Times New Roman"/>
          <w:color w:val="000000" w:themeColor="text1"/>
        </w:rPr>
      </w:pPr>
      <w:r w:rsidRPr="00EE7EE0">
        <w:rPr>
          <w:rFonts w:ascii="Times New Roman" w:hAnsi="Times New Roman"/>
          <w:color w:val="000000" w:themeColor="text1"/>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14:paraId="7ACA4C03" w14:textId="77777777" w:rsidR="007D7F3E" w:rsidRPr="00B17F8D" w:rsidRDefault="007D7F3E" w:rsidP="007D7F3E">
      <w:pPr>
        <w:pStyle w:val="ConsPlusNormal"/>
        <w:ind w:firstLine="567"/>
        <w:jc w:val="both"/>
        <w:rPr>
          <w:rFonts w:ascii="Times New Roman" w:hAnsi="Times New Roman"/>
          <w:color w:val="000000" w:themeColor="text1"/>
        </w:rPr>
      </w:pPr>
      <w:r w:rsidRPr="00B17F8D">
        <w:rPr>
          <w:rFonts w:ascii="Times New Roman" w:hAnsi="Times New Roman"/>
          <w:b/>
          <w:color w:val="000000" w:themeColor="text1"/>
        </w:rPr>
        <w:t>1 часть</w:t>
      </w:r>
      <w:r w:rsidRPr="00B17F8D">
        <w:rPr>
          <w:rFonts w:ascii="Times New Roman" w:hAnsi="Times New Roman"/>
          <w:color w:val="000000" w:themeColor="text1"/>
        </w:rPr>
        <w:t xml:space="preserve"> – распределение 70 процентов от объема средств с учетом показателей результативности за соответствующий период.</w:t>
      </w:r>
    </w:p>
    <w:p w14:paraId="3DD30AF2" w14:textId="77777777" w:rsidR="007D7F3E" w:rsidRPr="00B17F8D" w:rsidRDefault="007D7F3E" w:rsidP="007D7F3E">
      <w:pPr>
        <w:pStyle w:val="ConsPlusNormal"/>
        <w:ind w:firstLine="567"/>
        <w:contextualSpacing/>
        <w:jc w:val="both"/>
        <w:rPr>
          <w:rFonts w:ascii="Times New Roman" w:hAnsi="Times New Roman"/>
          <w:color w:val="000000" w:themeColor="text1"/>
        </w:rPr>
      </w:pPr>
      <w:r w:rsidRPr="00B17F8D">
        <w:rPr>
          <w:rFonts w:ascii="Times New Roman" w:hAnsi="Times New Roman"/>
          <w:color w:val="000000" w:themeColor="text1"/>
        </w:rPr>
        <w:t xml:space="preserve">Указанные средства распределяются среди медицинских организаций </w:t>
      </w:r>
      <w:r w:rsidRPr="00B17F8D">
        <w:rPr>
          <w:rFonts w:ascii="Times New Roman" w:hAnsi="Times New Roman"/>
          <w:color w:val="000000" w:themeColor="text1"/>
          <w:lang w:val="en-US"/>
        </w:rPr>
        <w:t>II</w:t>
      </w:r>
      <w:r w:rsidRPr="00B17F8D">
        <w:rPr>
          <w:rFonts w:ascii="Times New Roman" w:hAnsi="Times New Roman"/>
          <w:color w:val="000000" w:themeColor="text1"/>
        </w:rPr>
        <w:t xml:space="preserve"> и </w:t>
      </w:r>
      <w:r w:rsidRPr="00B17F8D">
        <w:rPr>
          <w:rFonts w:ascii="Times New Roman" w:hAnsi="Times New Roman"/>
          <w:color w:val="000000" w:themeColor="text1"/>
          <w:lang w:val="en-US"/>
        </w:rPr>
        <w:t>III</w:t>
      </w:r>
      <w:r w:rsidRPr="00B17F8D">
        <w:rPr>
          <w:rFonts w:ascii="Times New Roman" w:hAnsi="Times New Roman"/>
          <w:color w:val="000000" w:themeColor="text1"/>
        </w:rPr>
        <w:t xml:space="preserve"> групп с учетом численности прикрепленного населения.</w:t>
      </w:r>
    </w:p>
    <w:p w14:paraId="6457C97E" w14:textId="77777777" w:rsidR="007D7F3E" w:rsidRPr="00522FC4" w:rsidRDefault="007D7F3E" w:rsidP="007D7F3E">
      <w:pPr>
        <w:pStyle w:val="ConsPlusNormal"/>
        <w:ind w:firstLine="567"/>
        <w:jc w:val="both"/>
        <w:rPr>
          <w:rFonts w:ascii="Times New Roman" w:hAnsi="Times New Roman"/>
          <w:color w:val="000000" w:themeColor="text1"/>
          <w:highlight w:val="yellow"/>
        </w:rPr>
      </w:pPr>
    </w:p>
    <w:p w14:paraId="16D9CFFA" w14:textId="77777777" w:rsidR="007D7F3E" w:rsidRPr="00A42437" w:rsidRDefault="00C34871" w:rsidP="007D7F3E">
      <w:pPr>
        <w:pStyle w:val="ConsPlusNormal"/>
        <w:jc w:val="center"/>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РД(нас)</m:t>
            </m:r>
          </m:sub>
          <m:sup>
            <m:r>
              <w:rPr>
                <w:rFonts w:ascii="Cambria Math" w:hAnsi="Cambria Math"/>
                <w:color w:val="000000" w:themeColor="text1"/>
                <w:lang w:val="en-US"/>
              </w:rPr>
              <m:t>j</m:t>
            </m:r>
          </m:sup>
        </m:sSubSup>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0,7×</m:t>
            </m:r>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num>
          <m:den>
            <m:nary>
              <m:naryPr>
                <m:chr m:val="∑"/>
                <m:limLoc m:val="undOvr"/>
                <m:subHide m:val="1"/>
                <m:supHide m:val="1"/>
                <m:ctrlPr>
                  <w:rPr>
                    <w:rFonts w:ascii="Cambria Math" w:hAnsi="Cambria Math"/>
                    <w:i/>
                    <w:color w:val="000000" w:themeColor="text1"/>
                  </w:rPr>
                </m:ctrlPr>
              </m:naryPr>
              <m:sub/>
              <m:sup/>
              <m:e>
                <m:r>
                  <w:rPr>
                    <w:rFonts w:ascii="Cambria Math" w:hAnsi="Cambria Math"/>
                    <w:color w:val="000000" w:themeColor="text1"/>
                  </w:rPr>
                  <m:t>Числ</m:t>
                </m:r>
              </m:e>
            </m:nary>
          </m:den>
        </m:f>
      </m:oMath>
      <w:r w:rsidR="007D7F3E" w:rsidRPr="00A42437">
        <w:rPr>
          <w:rFonts w:ascii="Times New Roman" w:hAnsi="Times New Roman"/>
          <w:color w:val="000000" w:themeColor="text1"/>
        </w:rPr>
        <w:t xml:space="preserve">, </w:t>
      </w:r>
    </w:p>
    <w:p w14:paraId="3D0C5E32" w14:textId="77777777" w:rsidR="007D7F3E" w:rsidRPr="00A42437" w:rsidRDefault="007D7F3E" w:rsidP="007D7F3E">
      <w:pPr>
        <w:pStyle w:val="ConsPlusNormal"/>
        <w:rPr>
          <w:rFonts w:ascii="Times New Roman" w:hAnsi="Times New Roman"/>
          <w:color w:val="000000" w:themeColor="text1"/>
        </w:rPr>
      </w:pPr>
      <w:r w:rsidRPr="00A42437">
        <w:rPr>
          <w:rFonts w:ascii="Times New Roman" w:hAnsi="Times New Roman"/>
          <w:color w:val="000000" w:themeColor="text1"/>
        </w:rPr>
        <w:t>где:</w:t>
      </w:r>
    </w:p>
    <w:p w14:paraId="1E867CBB" w14:textId="77777777" w:rsidR="007D7F3E" w:rsidRPr="00A42437" w:rsidRDefault="00C34871" w:rsidP="007D7F3E">
      <w:pPr>
        <w:pStyle w:val="ConsPlusNormal"/>
        <w:ind w:left="1560" w:hanging="1276"/>
        <w:jc w:val="both"/>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РД(нас)</m:t>
            </m:r>
          </m:sub>
          <m:sup>
            <m:r>
              <w:rPr>
                <w:rFonts w:ascii="Cambria Math" w:hAnsi="Cambria Math"/>
                <w:color w:val="000000" w:themeColor="text1"/>
                <w:lang w:val="en-US"/>
              </w:rPr>
              <m:t>j</m:t>
            </m:r>
          </m:sup>
        </m:sSubSup>
        <m:r>
          <w:rPr>
            <w:rFonts w:ascii="Cambria Math" w:hAnsi="Cambria Math"/>
            <w:color w:val="000000" w:themeColor="text1"/>
          </w:rPr>
          <m:t xml:space="preserve">   </m:t>
        </m:r>
      </m:oMath>
      <w:r w:rsidR="007D7F3E" w:rsidRPr="00A42437">
        <w:rPr>
          <w:rFonts w:ascii="Times New Roman" w:hAnsi="Times New Roman"/>
          <w:color w:val="000000" w:themeColor="text1"/>
        </w:rPr>
        <w:t xml:space="preserve">объем средств, используемый при распределении 70 процентов </w:t>
      </w:r>
      <w:r w:rsidR="007D7F3E" w:rsidRPr="00A42437">
        <w:rPr>
          <w:rFonts w:ascii="Times New Roman" w:hAnsi="Times New Roman" w:cs="Times New Roman"/>
          <w:color w:val="000000" w:themeColor="text1"/>
        </w:rPr>
        <w:br/>
      </w:r>
      <w:r w:rsidR="007D7F3E" w:rsidRPr="00A42437">
        <w:rPr>
          <w:rFonts w:ascii="Times New Roman" w:hAnsi="Times New Roman"/>
          <w:color w:val="000000" w:themeColor="text1"/>
        </w:rPr>
        <w:t xml:space="preserve">от объема средств на стимулирование медицинских организаций </w:t>
      </w:r>
      <w:r w:rsidR="007D7F3E" w:rsidRPr="00A42437">
        <w:rPr>
          <w:rFonts w:ascii="Times New Roman" w:hAnsi="Times New Roman" w:cs="Times New Roman"/>
          <w:color w:val="000000" w:themeColor="text1"/>
        </w:rPr>
        <w:br/>
      </w:r>
      <w:r w:rsidR="007D7F3E" w:rsidRPr="00A42437">
        <w:rPr>
          <w:rFonts w:ascii="Times New Roman" w:hAnsi="Times New Roman"/>
          <w:color w:val="000000" w:themeColor="text1"/>
        </w:rPr>
        <w:t xml:space="preserve">за </w:t>
      </w:r>
      <w:r w:rsidR="007D7F3E" w:rsidRPr="00A42437">
        <w:rPr>
          <w:rFonts w:ascii="Times New Roman" w:hAnsi="Times New Roman"/>
          <w:color w:val="000000" w:themeColor="text1"/>
          <w:lang w:val="en-US"/>
        </w:rPr>
        <w:t>j</w:t>
      </w:r>
      <w:r w:rsidR="007D7F3E" w:rsidRPr="00A42437">
        <w:rPr>
          <w:rFonts w:ascii="Times New Roman" w:hAnsi="Times New Roman"/>
          <w:color w:val="000000" w:themeColor="text1"/>
        </w:rPr>
        <w:t>-</w:t>
      </w:r>
      <w:proofErr w:type="spellStart"/>
      <w:r w:rsidR="007D7F3E" w:rsidRPr="00A42437">
        <w:rPr>
          <w:rFonts w:ascii="Times New Roman" w:hAnsi="Times New Roman"/>
          <w:color w:val="000000" w:themeColor="text1"/>
        </w:rPr>
        <w:t>ый</w:t>
      </w:r>
      <w:proofErr w:type="spellEnd"/>
      <w:r w:rsidR="007D7F3E" w:rsidRPr="00A42437">
        <w:rPr>
          <w:rFonts w:ascii="Times New Roman" w:hAnsi="Times New Roman"/>
          <w:color w:val="000000" w:themeColor="text1"/>
        </w:rPr>
        <w:t xml:space="preserve"> период, в расчете на 1 прикрепленное лицо, рублей;</w:t>
      </w:r>
    </w:p>
    <w:p w14:paraId="286BE03C" w14:textId="77777777" w:rsidR="007D7F3E" w:rsidRPr="00A42437" w:rsidRDefault="00C34871" w:rsidP="007D7F3E">
      <w:pPr>
        <w:pStyle w:val="ConsPlusNormal"/>
        <w:ind w:left="1560" w:hanging="1276"/>
        <w:jc w:val="both"/>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oMath>
      <w:r w:rsidR="007D7F3E" w:rsidRPr="00A42437">
        <w:rPr>
          <w:rFonts w:ascii="Times New Roman" w:hAnsi="Times New Roman"/>
          <w:color w:val="000000" w:themeColor="text1"/>
        </w:rPr>
        <w:t xml:space="preserve">    совокупный объем средств на стимулирование медицинских организаций за </w:t>
      </w:r>
      <w:r w:rsidR="007D7F3E" w:rsidRPr="00A42437">
        <w:rPr>
          <w:rFonts w:ascii="Times New Roman" w:hAnsi="Times New Roman"/>
          <w:color w:val="000000" w:themeColor="text1"/>
          <w:lang w:val="en-US"/>
        </w:rPr>
        <w:t>j</w:t>
      </w:r>
      <w:r w:rsidR="007D7F3E" w:rsidRPr="00A42437">
        <w:rPr>
          <w:rFonts w:ascii="Times New Roman" w:hAnsi="Times New Roman"/>
          <w:color w:val="000000" w:themeColor="text1"/>
        </w:rPr>
        <w:t>-</w:t>
      </w:r>
      <w:proofErr w:type="spellStart"/>
      <w:r w:rsidR="007D7F3E" w:rsidRPr="00A42437">
        <w:rPr>
          <w:rFonts w:ascii="Times New Roman" w:hAnsi="Times New Roman"/>
          <w:color w:val="000000" w:themeColor="text1"/>
        </w:rPr>
        <w:t>ый</w:t>
      </w:r>
      <w:proofErr w:type="spellEnd"/>
      <w:r w:rsidR="007D7F3E" w:rsidRPr="00A42437">
        <w:rPr>
          <w:rFonts w:ascii="Times New Roman" w:hAnsi="Times New Roman"/>
          <w:color w:val="000000" w:themeColor="text1"/>
        </w:rPr>
        <w:t xml:space="preserve"> период, рублей;</w:t>
      </w:r>
    </w:p>
    <w:p w14:paraId="4D863084" w14:textId="77777777" w:rsidR="007D7F3E" w:rsidRPr="00A42437" w:rsidRDefault="00C34871" w:rsidP="007D7F3E">
      <w:pPr>
        <w:pStyle w:val="ConsPlusNormal"/>
        <w:ind w:left="1560" w:hanging="1276"/>
        <w:jc w:val="both"/>
        <w:rPr>
          <w:rFonts w:ascii="Times New Roman" w:eastAsiaTheme="minorEastAsia" w:hAnsi="Times New Roman"/>
          <w:color w:val="000000" w:themeColor="text1"/>
        </w:rPr>
      </w:pPr>
      <m:oMath>
        <m:nary>
          <m:naryPr>
            <m:chr m:val="∑"/>
            <m:limLoc m:val="undOvr"/>
            <m:subHide m:val="1"/>
            <m:supHide m:val="1"/>
            <m:ctrlPr>
              <w:rPr>
                <w:rFonts w:ascii="Cambria Math" w:hAnsi="Cambria Math"/>
                <w:i/>
                <w:color w:val="000000" w:themeColor="text1"/>
              </w:rPr>
            </m:ctrlPr>
          </m:naryPr>
          <m:sub/>
          <m:sup/>
          <m:e>
            <m:r>
              <w:rPr>
                <w:rFonts w:ascii="Cambria Math" w:hAnsi="Cambria Math"/>
                <w:color w:val="000000" w:themeColor="text1"/>
              </w:rPr>
              <m:t>Числ</m:t>
            </m:r>
          </m:e>
        </m:nary>
      </m:oMath>
      <w:r w:rsidR="007D7F3E" w:rsidRPr="00A42437">
        <w:rPr>
          <w:rFonts w:ascii="Times New Roman" w:hAnsi="Times New Roman"/>
          <w:color w:val="000000" w:themeColor="text1"/>
        </w:rPr>
        <w:t xml:space="preserve">   </w:t>
      </w:r>
      <w:r w:rsidR="007D7F3E" w:rsidRPr="00A42437">
        <w:rPr>
          <w:rFonts w:ascii="Times New Roman" w:eastAsiaTheme="minorEastAsia" w:hAnsi="Times New Roman"/>
          <w:color w:val="000000" w:themeColor="text1"/>
        </w:rPr>
        <w:t xml:space="preserve">численность прикрепленного населения в </w:t>
      </w:r>
      <w:r w:rsidR="007D7F3E" w:rsidRPr="00A42437">
        <w:rPr>
          <w:rFonts w:ascii="Times New Roman" w:eastAsiaTheme="minorEastAsia" w:hAnsi="Times New Roman"/>
          <w:color w:val="000000" w:themeColor="text1"/>
          <w:lang w:val="en-US"/>
        </w:rPr>
        <w:t>j</w:t>
      </w:r>
      <w:r w:rsidR="007D7F3E" w:rsidRPr="00A42437">
        <w:rPr>
          <w:rFonts w:ascii="Times New Roman" w:eastAsiaTheme="minorEastAsia" w:hAnsi="Times New Roman"/>
          <w:color w:val="000000" w:themeColor="text1"/>
        </w:rPr>
        <w:t xml:space="preserve">-м периоде ко всем медицинским организациям </w:t>
      </w:r>
      <w:r w:rsidR="007D7F3E" w:rsidRPr="00A42437">
        <w:rPr>
          <w:rFonts w:ascii="Times New Roman" w:hAnsi="Times New Roman"/>
          <w:color w:val="000000" w:themeColor="text1"/>
          <w:lang w:val="en-US"/>
        </w:rPr>
        <w:t>II</w:t>
      </w:r>
      <w:r w:rsidR="007D7F3E" w:rsidRPr="00A42437">
        <w:rPr>
          <w:rFonts w:ascii="Times New Roman" w:hAnsi="Times New Roman"/>
          <w:color w:val="000000" w:themeColor="text1"/>
        </w:rPr>
        <w:t xml:space="preserve"> и </w:t>
      </w:r>
      <w:r w:rsidR="007D7F3E" w:rsidRPr="00A42437">
        <w:rPr>
          <w:rFonts w:ascii="Times New Roman" w:hAnsi="Times New Roman"/>
          <w:color w:val="000000" w:themeColor="text1"/>
          <w:lang w:val="en-US"/>
        </w:rPr>
        <w:t>III</w:t>
      </w:r>
      <w:r w:rsidR="007D7F3E" w:rsidRPr="00A42437">
        <w:rPr>
          <w:rFonts w:ascii="Times New Roman" w:hAnsi="Times New Roman"/>
          <w:color w:val="000000" w:themeColor="text1"/>
        </w:rPr>
        <w:t xml:space="preserve"> групп</w:t>
      </w:r>
      <w:r w:rsidR="007D7F3E" w:rsidRPr="00A42437">
        <w:rPr>
          <w:rFonts w:ascii="Times New Roman" w:eastAsiaTheme="minorEastAsia" w:hAnsi="Times New Roman"/>
          <w:color w:val="000000" w:themeColor="text1"/>
        </w:rPr>
        <w:t>.</w:t>
      </w:r>
    </w:p>
    <w:p w14:paraId="3000262D" w14:textId="77777777" w:rsidR="007D7F3E" w:rsidRPr="00A42437" w:rsidRDefault="007D7F3E" w:rsidP="007D7F3E">
      <w:pPr>
        <w:spacing w:after="0" w:line="240" w:lineRule="auto"/>
        <w:ind w:firstLine="567"/>
        <w:jc w:val="both"/>
        <w:rPr>
          <w:color w:val="000000" w:themeColor="text1"/>
        </w:rPr>
      </w:pPr>
      <w:r w:rsidRPr="00A42437">
        <w:rPr>
          <w:color w:val="000000" w:themeColor="text1"/>
        </w:rPr>
        <w:t>В качестве численности прикрепленного населения к конкретной медицинской организации рекомендуется использовать среднюю численность за период. Например, при осуществлении выплат по итогам достижения показателей результативности ежегодно среднюю численность рекомендуется рассчитывать по формуле:</w:t>
      </w:r>
    </w:p>
    <w:p w14:paraId="10C5473F" w14:textId="77777777" w:rsidR="007D7F3E" w:rsidRPr="00A42437" w:rsidRDefault="007D7F3E" w:rsidP="007D7F3E">
      <w:pPr>
        <w:spacing w:after="0" w:line="240" w:lineRule="auto"/>
        <w:ind w:firstLine="567"/>
        <w:jc w:val="both"/>
        <w:rPr>
          <w:color w:val="000000" w:themeColor="text1"/>
        </w:rPr>
      </w:pPr>
    </w:p>
    <w:p w14:paraId="7B4AE685" w14:textId="77777777" w:rsidR="007D7F3E" w:rsidRPr="00A42437" w:rsidRDefault="00C34871" w:rsidP="007D7F3E">
      <w:pPr>
        <w:spacing w:after="0" w:line="240" w:lineRule="auto"/>
        <w:jc w:val="center"/>
        <w:rPr>
          <w:color w:val="000000" w:themeColor="text1"/>
        </w:rPr>
      </w:pPr>
      <m:oMath>
        <m:sSubSup>
          <m:sSubSupPr>
            <m:ctrlPr>
              <w:rPr>
                <w:rFonts w:ascii="Cambria Math" w:hAnsi="Cambria Math"/>
                <w:b/>
                <w:i/>
                <w:color w:val="000000" w:themeColor="text1"/>
              </w:rPr>
            </m:ctrlPr>
          </m:sSubSupPr>
          <m:e>
            <m:r>
              <m:rPr>
                <m:sty m:val="bi"/>
              </m:rPr>
              <w:rPr>
                <w:rFonts w:ascii="Cambria Math" w:hAnsi="Cambria Math"/>
                <w:color w:val="000000" w:themeColor="text1"/>
              </w:rPr>
              <m:t>Числ</m:t>
            </m:r>
          </m:e>
          <m:sub>
            <m:r>
              <m:rPr>
                <m:sty m:val="bi"/>
              </m:rPr>
              <w:rPr>
                <w:rFonts w:ascii="Cambria Math" w:hAnsi="Cambria Math"/>
                <w:color w:val="000000" w:themeColor="text1"/>
              </w:rPr>
              <m:t>i</m:t>
            </m:r>
          </m:sub>
          <m:sup>
            <m:r>
              <m:rPr>
                <m:sty m:val="bi"/>
              </m:rPr>
              <w:rPr>
                <w:rFonts w:ascii="Cambria Math" w:hAnsi="Cambria Math"/>
                <w:color w:val="000000" w:themeColor="text1"/>
                <w:lang w:val="en-US"/>
              </w:rPr>
              <m:t>j</m:t>
            </m:r>
          </m:sup>
        </m:sSubSup>
        <m:r>
          <w:rPr>
            <w:rFonts w:ascii="Cambria Math" w:hAnsi="Cambria Math"/>
            <w:color w:val="000000" w:themeColor="text1"/>
          </w:rPr>
          <m:t>=</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мес12</m:t>
                </m:r>
              </m:sub>
            </m:sSub>
          </m:num>
          <m:den>
            <m:r>
              <w:rPr>
                <w:rFonts w:ascii="Cambria Math" w:hAnsi="Cambria Math"/>
                <w:color w:val="000000" w:themeColor="text1"/>
              </w:rPr>
              <m:t>12</m:t>
            </m:r>
          </m:den>
        </m:f>
      </m:oMath>
      <w:r w:rsidR="007D7F3E" w:rsidRPr="00A42437">
        <w:rPr>
          <w:color w:val="000000" w:themeColor="text1"/>
        </w:rPr>
        <w:t xml:space="preserve">, </w:t>
      </w:r>
    </w:p>
    <w:p w14:paraId="037A63B9" w14:textId="77777777" w:rsidR="007D7F3E" w:rsidRPr="00A42437" w:rsidRDefault="007D7F3E" w:rsidP="007D7F3E">
      <w:pPr>
        <w:spacing w:after="0" w:line="240" w:lineRule="auto"/>
        <w:rPr>
          <w:color w:val="000000" w:themeColor="text1"/>
        </w:rPr>
      </w:pPr>
      <w:r w:rsidRPr="00A42437">
        <w:rPr>
          <w:color w:val="000000" w:themeColor="text1"/>
        </w:rPr>
        <w:t>где:</w:t>
      </w:r>
    </w:p>
    <w:p w14:paraId="095056CC" w14:textId="77777777" w:rsidR="007D7F3E" w:rsidRPr="00A42437" w:rsidRDefault="00C34871" w:rsidP="007D7F3E">
      <w:pPr>
        <w:spacing w:after="0" w:line="240" w:lineRule="auto"/>
        <w:ind w:left="1560" w:hanging="1276"/>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m:t>
            </m:r>
          </m:sub>
        </m:sSub>
      </m:oMath>
      <w:r w:rsidR="007D7F3E" w:rsidRPr="00A42437">
        <w:rPr>
          <w:color w:val="000000" w:themeColor="text1"/>
        </w:rPr>
        <w:t xml:space="preserve">     среднегодовая численность прикрепленного населения к </w:t>
      </w:r>
      <w:proofErr w:type="spellStart"/>
      <w:r w:rsidR="007D7F3E" w:rsidRPr="00A42437">
        <w:rPr>
          <w:color w:val="000000" w:themeColor="text1"/>
          <w:lang w:val="en-US"/>
        </w:rPr>
        <w:t>i</w:t>
      </w:r>
      <w:proofErr w:type="spellEnd"/>
      <w:r w:rsidR="007D7F3E" w:rsidRPr="00A42437">
        <w:rPr>
          <w:color w:val="000000" w:themeColor="text1"/>
        </w:rPr>
        <w:t xml:space="preserve">-той медицинской организации в </w:t>
      </w:r>
      <w:r w:rsidR="007D7F3E" w:rsidRPr="00A42437">
        <w:rPr>
          <w:color w:val="000000" w:themeColor="text1"/>
          <w:lang w:val="en-US"/>
        </w:rPr>
        <w:t>j</w:t>
      </w:r>
      <w:r w:rsidR="007D7F3E" w:rsidRPr="00A42437">
        <w:rPr>
          <w:color w:val="000000" w:themeColor="text1"/>
        </w:rPr>
        <w:t>-м году, человек;</w:t>
      </w:r>
    </w:p>
    <w:p w14:paraId="6A1E987D" w14:textId="77777777" w:rsidR="007D7F3E" w:rsidRPr="00A42437" w:rsidRDefault="00C34871" w:rsidP="007D7F3E">
      <w:pPr>
        <w:spacing w:after="0" w:line="240" w:lineRule="auto"/>
        <w:ind w:left="1560" w:hanging="1276"/>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m:t>
            </m:r>
          </m:sub>
        </m:sSub>
      </m:oMath>
      <w:r w:rsidR="007D7F3E" w:rsidRPr="00A42437">
        <w:rPr>
          <w:color w:val="000000" w:themeColor="text1"/>
        </w:rPr>
        <w:t xml:space="preserve">    численность прикрепленного населения к </w:t>
      </w:r>
      <w:proofErr w:type="spellStart"/>
      <w:r w:rsidR="007D7F3E" w:rsidRPr="00A42437">
        <w:rPr>
          <w:color w:val="000000" w:themeColor="text1"/>
          <w:lang w:val="en-US"/>
        </w:rPr>
        <w:t>i</w:t>
      </w:r>
      <w:proofErr w:type="spellEnd"/>
      <w:r w:rsidR="007D7F3E" w:rsidRPr="00A42437">
        <w:rPr>
          <w:color w:val="000000" w:themeColor="text1"/>
        </w:rPr>
        <w:t xml:space="preserve">-той медицинской организации по состоянию на 1 число первого месяца </w:t>
      </w:r>
      <w:r w:rsidR="007D7F3E" w:rsidRPr="00A42437">
        <w:rPr>
          <w:color w:val="000000" w:themeColor="text1"/>
          <w:lang w:val="en-US"/>
        </w:rPr>
        <w:t>j</w:t>
      </w:r>
      <w:r w:rsidR="007D7F3E" w:rsidRPr="00A42437">
        <w:rPr>
          <w:color w:val="000000" w:themeColor="text1"/>
        </w:rPr>
        <w:t>-го года, человек;</w:t>
      </w:r>
    </w:p>
    <w:p w14:paraId="32CCDF15" w14:textId="77777777" w:rsidR="007D7F3E" w:rsidRPr="00A42437" w:rsidRDefault="00C34871" w:rsidP="007D7F3E">
      <w:pPr>
        <w:spacing w:after="0" w:line="240" w:lineRule="auto"/>
        <w:ind w:left="1560" w:hanging="1276"/>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мес2</m:t>
            </m:r>
          </m:sub>
        </m:sSub>
      </m:oMath>
      <w:r w:rsidR="007D7F3E" w:rsidRPr="00A42437">
        <w:rPr>
          <w:color w:val="000000" w:themeColor="text1"/>
        </w:rPr>
        <w:t xml:space="preserve">    численность прикрепленного населения к </w:t>
      </w:r>
      <w:proofErr w:type="spellStart"/>
      <w:r w:rsidR="007D7F3E" w:rsidRPr="00A42437">
        <w:rPr>
          <w:color w:val="000000" w:themeColor="text1"/>
          <w:lang w:val="en-US"/>
        </w:rPr>
        <w:t>i</w:t>
      </w:r>
      <w:proofErr w:type="spellEnd"/>
      <w:r w:rsidR="007D7F3E" w:rsidRPr="00A42437">
        <w:rPr>
          <w:color w:val="000000" w:themeColor="text1"/>
        </w:rPr>
        <w:t xml:space="preserve">-той медицинской организации по состоянию на 1 число второго месяца года, следующего за </w:t>
      </w:r>
      <w:r w:rsidR="007D7F3E" w:rsidRPr="00A42437">
        <w:rPr>
          <w:color w:val="000000" w:themeColor="text1"/>
          <w:lang w:val="en-US"/>
        </w:rPr>
        <w:t>j</w:t>
      </w:r>
      <w:r w:rsidR="007D7F3E" w:rsidRPr="00A42437">
        <w:rPr>
          <w:color w:val="000000" w:themeColor="text1"/>
        </w:rPr>
        <w:t>-</w:t>
      </w:r>
      <w:proofErr w:type="spellStart"/>
      <w:r w:rsidR="007D7F3E" w:rsidRPr="00A42437">
        <w:rPr>
          <w:color w:val="000000" w:themeColor="text1"/>
        </w:rPr>
        <w:t>тым</w:t>
      </w:r>
      <w:proofErr w:type="spellEnd"/>
      <w:r w:rsidR="007D7F3E" w:rsidRPr="00A42437">
        <w:rPr>
          <w:color w:val="000000" w:themeColor="text1"/>
        </w:rPr>
        <w:t>, человек;</w:t>
      </w:r>
    </w:p>
    <w:p w14:paraId="78970324" w14:textId="77777777" w:rsidR="007D7F3E" w:rsidRPr="00A42437" w:rsidRDefault="00C34871" w:rsidP="007D7F3E">
      <w:pPr>
        <w:spacing w:after="0" w:line="240" w:lineRule="auto"/>
        <w:ind w:left="1560" w:hanging="1276"/>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мес11</m:t>
            </m:r>
          </m:sub>
        </m:sSub>
      </m:oMath>
      <w:r w:rsidR="007D7F3E" w:rsidRPr="00A42437">
        <w:rPr>
          <w:color w:val="000000" w:themeColor="text1"/>
        </w:rPr>
        <w:t xml:space="preserve">   численность прикрепленного населения к </w:t>
      </w:r>
      <w:proofErr w:type="spellStart"/>
      <w:r w:rsidR="007D7F3E" w:rsidRPr="00A42437">
        <w:rPr>
          <w:color w:val="000000" w:themeColor="text1"/>
          <w:lang w:val="en-US"/>
        </w:rPr>
        <w:t>i</w:t>
      </w:r>
      <w:proofErr w:type="spellEnd"/>
      <w:r w:rsidR="007D7F3E" w:rsidRPr="00A42437">
        <w:rPr>
          <w:color w:val="000000" w:themeColor="text1"/>
        </w:rPr>
        <w:t xml:space="preserve">-той медицинской организации по состоянию на 1 число одиннадцатого месяца </w:t>
      </w:r>
      <w:r w:rsidR="007D7F3E" w:rsidRPr="00A42437">
        <w:rPr>
          <w:color w:val="000000" w:themeColor="text1"/>
          <w:lang w:val="en-US"/>
        </w:rPr>
        <w:t>j</w:t>
      </w:r>
      <w:r w:rsidR="007D7F3E" w:rsidRPr="00A42437">
        <w:rPr>
          <w:color w:val="000000" w:themeColor="text1"/>
        </w:rPr>
        <w:t>-го года, человек;</w:t>
      </w:r>
    </w:p>
    <w:p w14:paraId="5460661A" w14:textId="77777777" w:rsidR="007D7F3E" w:rsidRPr="00A42437" w:rsidRDefault="00C34871" w:rsidP="007D7F3E">
      <w:pPr>
        <w:spacing w:after="0" w:line="240" w:lineRule="auto"/>
        <w:ind w:left="1560" w:hanging="1276"/>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m:t>
            </m:r>
            <m:r>
              <m:rPr>
                <m:sty m:val="bi"/>
              </m:rPr>
              <w:rPr>
                <w:rFonts w:ascii="Cambria Math" w:hAnsi="Cambria Math"/>
                <w:color w:val="000000" w:themeColor="text1"/>
              </w:rPr>
              <m:t>2</m:t>
            </m:r>
          </m:sub>
        </m:sSub>
      </m:oMath>
      <w:r w:rsidR="007D7F3E" w:rsidRPr="00A42437">
        <w:rPr>
          <w:color w:val="000000" w:themeColor="text1"/>
        </w:rPr>
        <w:t xml:space="preserve">   численность прикрепленного населения к </w:t>
      </w:r>
      <w:proofErr w:type="spellStart"/>
      <w:r w:rsidR="007D7F3E" w:rsidRPr="00A42437">
        <w:rPr>
          <w:color w:val="000000" w:themeColor="text1"/>
          <w:lang w:val="en-US"/>
        </w:rPr>
        <w:t>i</w:t>
      </w:r>
      <w:proofErr w:type="spellEnd"/>
      <w:r w:rsidR="007D7F3E" w:rsidRPr="00A42437">
        <w:rPr>
          <w:color w:val="000000" w:themeColor="text1"/>
        </w:rPr>
        <w:t xml:space="preserve">-той медицинской организации по состоянию на 1 число двенадцатого месяца </w:t>
      </w:r>
      <w:r w:rsidR="007D7F3E" w:rsidRPr="00A42437">
        <w:rPr>
          <w:color w:val="000000" w:themeColor="text1"/>
          <w:lang w:val="en-US"/>
        </w:rPr>
        <w:t>j</w:t>
      </w:r>
      <w:r w:rsidR="007D7F3E" w:rsidRPr="00A42437">
        <w:rPr>
          <w:color w:val="000000" w:themeColor="text1"/>
        </w:rPr>
        <w:t>-го года, человек.</w:t>
      </w:r>
    </w:p>
    <w:p w14:paraId="1139CE30" w14:textId="77777777" w:rsidR="007D7F3E" w:rsidRPr="00A42437" w:rsidRDefault="007D7F3E" w:rsidP="007D7F3E">
      <w:pPr>
        <w:spacing w:after="0" w:line="240" w:lineRule="auto"/>
        <w:ind w:firstLine="567"/>
        <w:jc w:val="both"/>
        <w:rPr>
          <w:color w:val="000000" w:themeColor="text1"/>
        </w:rPr>
      </w:pPr>
      <w:r w:rsidRPr="00A42437">
        <w:rPr>
          <w:color w:val="000000" w:themeColor="text1"/>
        </w:rPr>
        <w:t xml:space="preserve">Объем средств, направляемый в </w:t>
      </w:r>
      <w:proofErr w:type="spellStart"/>
      <w:r w:rsidRPr="00A42437">
        <w:rPr>
          <w:color w:val="000000" w:themeColor="text1"/>
          <w:lang w:val="en-US"/>
        </w:rPr>
        <w:t>i</w:t>
      </w:r>
      <w:proofErr w:type="spellEnd"/>
      <w:r w:rsidRPr="00A42437">
        <w:rPr>
          <w:color w:val="000000" w:themeColor="text1"/>
        </w:rPr>
        <w:t xml:space="preserve">-ю медицинскую организацию </w:t>
      </w:r>
      <w:r w:rsidRPr="00A42437">
        <w:rPr>
          <w:color w:val="000000" w:themeColor="text1"/>
          <w:lang w:val="en-US"/>
        </w:rPr>
        <w:t>II</w:t>
      </w:r>
      <w:r w:rsidRPr="00A42437">
        <w:rPr>
          <w:color w:val="000000" w:themeColor="text1"/>
        </w:rPr>
        <w:t xml:space="preserve"> и </w:t>
      </w:r>
      <w:r w:rsidRPr="00A42437">
        <w:rPr>
          <w:color w:val="000000" w:themeColor="text1"/>
          <w:lang w:val="en-US"/>
        </w:rPr>
        <w:t>III</w:t>
      </w:r>
      <w:r w:rsidRPr="00A42437">
        <w:rPr>
          <w:color w:val="000000" w:themeColor="text1"/>
        </w:rPr>
        <w:t xml:space="preserve"> групп за </w:t>
      </w:r>
      <w:r w:rsidRPr="00A42437">
        <w:rPr>
          <w:color w:val="000000" w:themeColor="text1"/>
          <w:lang w:val="en-US"/>
        </w:rPr>
        <w:t>j</w:t>
      </w:r>
      <w:r w:rsidRPr="00A42437">
        <w:rPr>
          <w:color w:val="000000" w:themeColor="text1"/>
        </w:rPr>
        <w:t>-</w:t>
      </w:r>
      <w:proofErr w:type="spellStart"/>
      <w:r w:rsidRPr="00A42437">
        <w:rPr>
          <w:color w:val="000000" w:themeColor="text1"/>
        </w:rPr>
        <w:t>тый</w:t>
      </w:r>
      <w:proofErr w:type="spellEnd"/>
      <w:r w:rsidRPr="00A42437">
        <w:rPr>
          <w:color w:val="000000" w:themeColor="text1"/>
        </w:rPr>
        <w:t xml:space="preserve"> период при распределении 70 процентов от объема средств </w:t>
      </w:r>
      <w:r w:rsidRPr="00A42437">
        <w:rPr>
          <w:color w:val="000000" w:themeColor="text1"/>
        </w:rPr>
        <w:br/>
        <w:t>с учетом показателей результативности (</w:t>
      </w:r>
      <m:oMath>
        <m:sSubSup>
          <m:sSubSupPr>
            <m:ctrlPr>
              <w:rPr>
                <w:rFonts w:ascii="Cambria Math" w:hAnsi="Cambria Math"/>
                <w:i/>
                <w:color w:val="000000" w:themeColor="text1"/>
              </w:rPr>
            </m:ctrlPr>
          </m:sSubSupPr>
          <m:e>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РД(нас)</m:t>
                </m:r>
              </m:sub>
            </m:sSub>
          </m:e>
          <m:sub>
            <m:r>
              <w:rPr>
                <w:rFonts w:ascii="Cambria Math" w:hAnsi="Cambria Math"/>
                <w:color w:val="000000" w:themeColor="text1"/>
              </w:rPr>
              <m:t>i</m:t>
            </m:r>
          </m:sub>
          <m:sup>
            <m:r>
              <w:rPr>
                <w:rFonts w:ascii="Cambria Math" w:hAnsi="Cambria Math"/>
                <w:color w:val="000000" w:themeColor="text1"/>
                <w:lang w:val="en-US"/>
              </w:rPr>
              <m:t>j</m:t>
            </m:r>
          </m:sup>
        </m:sSubSup>
      </m:oMath>
      <w:r w:rsidRPr="00A42437">
        <w:rPr>
          <w:color w:val="000000" w:themeColor="text1"/>
        </w:rPr>
        <w:t>), рассчитывается следующим образом:</w:t>
      </w:r>
    </w:p>
    <w:p w14:paraId="71A7B9A3" w14:textId="77777777" w:rsidR="007D7F3E" w:rsidRPr="00A42437" w:rsidRDefault="00C34871" w:rsidP="007D7F3E">
      <w:pPr>
        <w:spacing w:after="0" w:line="240" w:lineRule="auto"/>
        <w:jc w:val="center"/>
        <w:rPr>
          <w:rFonts w:ascii="Cambria Math" w:hAnsi="Cambria Math"/>
          <w:b/>
          <w:i/>
          <w:color w:val="000000" w:themeColor="text1"/>
        </w:rPr>
      </w:pPr>
      <m:oMath>
        <m:sSubSup>
          <m:sSubSupPr>
            <m:ctrlPr>
              <w:rPr>
                <w:rFonts w:ascii="Cambria Math" w:hAnsi="Cambria Math"/>
                <w:b/>
                <w:i/>
                <w:color w:val="000000" w:themeColor="text1"/>
              </w:rPr>
            </m:ctrlPr>
          </m:sSubSupPr>
          <m:e>
            <m:sSub>
              <m:sSubPr>
                <m:ctrlPr>
                  <w:rPr>
                    <w:rFonts w:ascii="Cambria Math" w:hAnsi="Cambria Math"/>
                    <w:b/>
                    <w:i/>
                    <w:color w:val="000000" w:themeColor="text1"/>
                  </w:rPr>
                </m:ctrlPr>
              </m:sSubPr>
              <m:e>
                <m:r>
                  <m:rPr>
                    <m:sty m:val="bi"/>
                  </m:rPr>
                  <w:rPr>
                    <w:rFonts w:ascii="Cambria Math" w:hAnsi="Cambria Math"/>
                    <w:color w:val="000000" w:themeColor="text1"/>
                  </w:rPr>
                  <m:t>ОС</m:t>
                </m:r>
              </m:e>
              <m:sub>
                <m:r>
                  <m:rPr>
                    <m:sty m:val="bi"/>
                  </m:rPr>
                  <w:rPr>
                    <w:rFonts w:ascii="Cambria Math" w:hAnsi="Cambria Math"/>
                    <w:color w:val="000000" w:themeColor="text1"/>
                  </w:rPr>
                  <m:t>РД(нас)</m:t>
                </m:r>
              </m:sub>
            </m:sSub>
          </m:e>
          <m:sub>
            <m:r>
              <m:rPr>
                <m:sty m:val="bi"/>
              </m:rPr>
              <w:rPr>
                <w:rFonts w:ascii="Cambria Math" w:hAnsi="Cambria Math"/>
                <w:color w:val="000000" w:themeColor="text1"/>
              </w:rPr>
              <m:t>i</m:t>
            </m:r>
          </m:sub>
          <m:sup>
            <m:r>
              <m:rPr>
                <m:sty m:val="bi"/>
              </m:rPr>
              <w:rPr>
                <w:rFonts w:ascii="Cambria Math" w:hAnsi="Cambria Math"/>
                <w:color w:val="000000" w:themeColor="text1"/>
              </w:rPr>
              <m:t>j</m:t>
            </m:r>
          </m:sup>
        </m:sSubSup>
        <m:r>
          <m:rPr>
            <m:sty m:val="bi"/>
          </m:rPr>
          <w:rPr>
            <w:rFonts w:ascii="Cambria Math" w:hAnsi="Cambria Math"/>
            <w:color w:val="000000" w:themeColor="text1"/>
          </w:rPr>
          <m:t>=</m:t>
        </m:r>
        <m:sSubSup>
          <m:sSubSupPr>
            <m:ctrlPr>
              <w:rPr>
                <w:rFonts w:ascii="Cambria Math" w:hAnsi="Cambria Math"/>
                <w:b/>
                <w:i/>
                <w:color w:val="000000" w:themeColor="text1"/>
              </w:rPr>
            </m:ctrlPr>
          </m:sSubSupPr>
          <m:e>
            <m:r>
              <m:rPr>
                <m:sty m:val="bi"/>
              </m:rPr>
              <w:rPr>
                <w:rFonts w:ascii="Cambria Math" w:hAnsi="Cambria Math"/>
                <w:color w:val="000000" w:themeColor="text1"/>
              </w:rPr>
              <m:t>ОС</m:t>
            </m:r>
          </m:e>
          <m:sub>
            <m:r>
              <m:rPr>
                <m:sty m:val="bi"/>
              </m:rPr>
              <w:rPr>
                <w:rFonts w:ascii="Cambria Math" w:hAnsi="Cambria Math"/>
                <w:color w:val="000000" w:themeColor="text1"/>
              </w:rPr>
              <m:t>РД(нас)</m:t>
            </m:r>
          </m:sub>
          <m:sup>
            <m:r>
              <m:rPr>
                <m:sty m:val="bi"/>
              </m:rPr>
              <w:rPr>
                <w:rFonts w:ascii="Cambria Math" w:hAnsi="Cambria Math"/>
                <w:color w:val="000000" w:themeColor="text1"/>
              </w:rPr>
              <m:t>j</m:t>
            </m:r>
          </m:sup>
        </m:sSubSup>
        <m:r>
          <m:rPr>
            <m:sty m:val="bi"/>
          </m:rPr>
          <w:rPr>
            <w:rFonts w:ascii="Cambria Math" w:hAnsi="Cambria Math"/>
            <w:color w:val="000000" w:themeColor="text1"/>
          </w:rPr>
          <m:t>×</m:t>
        </m:r>
        <m:sSubSup>
          <m:sSubSupPr>
            <m:ctrlPr>
              <w:rPr>
                <w:rFonts w:ascii="Cambria Math" w:hAnsi="Cambria Math"/>
                <w:b/>
                <w:i/>
                <w:color w:val="000000" w:themeColor="text1"/>
              </w:rPr>
            </m:ctrlPr>
          </m:sSubSupPr>
          <m:e>
            <m:r>
              <m:rPr>
                <m:sty m:val="bi"/>
              </m:rPr>
              <w:rPr>
                <w:rFonts w:ascii="Cambria Math" w:hAnsi="Cambria Math"/>
                <w:color w:val="000000" w:themeColor="text1"/>
              </w:rPr>
              <m:t>Числ</m:t>
            </m:r>
          </m:e>
          <m:sub>
            <m:r>
              <m:rPr>
                <m:sty m:val="bi"/>
              </m:rPr>
              <w:rPr>
                <w:rFonts w:ascii="Cambria Math" w:hAnsi="Cambria Math"/>
                <w:color w:val="000000" w:themeColor="text1"/>
              </w:rPr>
              <m:t>i</m:t>
            </m:r>
          </m:sub>
          <m:sup>
            <m:r>
              <m:rPr>
                <m:sty m:val="bi"/>
              </m:rPr>
              <w:rPr>
                <w:rFonts w:ascii="Cambria Math" w:hAnsi="Cambria Math"/>
                <w:color w:val="000000" w:themeColor="text1"/>
              </w:rPr>
              <m:t>j</m:t>
            </m:r>
          </m:sup>
        </m:sSubSup>
      </m:oMath>
      <w:r w:rsidR="007D7F3E" w:rsidRPr="00A42437">
        <w:rPr>
          <w:rFonts w:ascii="Cambria Math" w:hAnsi="Cambria Math"/>
          <w:b/>
          <w:i/>
          <w:color w:val="000000" w:themeColor="text1"/>
        </w:rPr>
        <w:t xml:space="preserve">, </w:t>
      </w:r>
    </w:p>
    <w:p w14:paraId="4A8996E1" w14:textId="77777777" w:rsidR="007D7F3E" w:rsidRPr="00A42437" w:rsidRDefault="007D7F3E" w:rsidP="007D7F3E">
      <w:pPr>
        <w:spacing w:after="0" w:line="240" w:lineRule="auto"/>
        <w:rPr>
          <w:color w:val="000000" w:themeColor="text1"/>
        </w:rPr>
      </w:pPr>
      <w:r w:rsidRPr="00A42437">
        <w:rPr>
          <w:color w:val="000000" w:themeColor="text1"/>
        </w:rPr>
        <w:t>где</w:t>
      </w:r>
      <w:r w:rsidRPr="00A42437">
        <w:rPr>
          <w:rFonts w:eastAsiaTheme="minorEastAsia"/>
          <w:color w:val="000000" w:themeColor="text1"/>
        </w:rPr>
        <w:t>:</w:t>
      </w:r>
    </w:p>
    <w:p w14:paraId="1B6E0889" w14:textId="77777777" w:rsidR="007D7F3E" w:rsidRPr="00A42437" w:rsidRDefault="00C34871" w:rsidP="007D7F3E">
      <w:pPr>
        <w:pStyle w:val="ConsPlusNormal"/>
        <w:ind w:left="1560" w:hanging="1276"/>
        <w:jc w:val="both"/>
        <w:rPr>
          <w:rFonts w:ascii="Times New Roman" w:eastAsiaTheme="minorEastAsia"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Числ</m:t>
            </m:r>
          </m:e>
          <m:sub>
            <m:r>
              <w:rPr>
                <w:rFonts w:ascii="Cambria Math" w:hAnsi="Cambria Math"/>
                <w:color w:val="000000" w:themeColor="text1"/>
              </w:rPr>
              <m:t>i</m:t>
            </m:r>
          </m:sub>
          <m:sup>
            <m:r>
              <w:rPr>
                <w:rFonts w:ascii="Cambria Math" w:hAnsi="Cambria Math"/>
                <w:color w:val="000000" w:themeColor="text1"/>
                <w:lang w:val="en-US"/>
              </w:rPr>
              <m:t>j</m:t>
            </m:r>
          </m:sup>
        </m:sSubSup>
      </m:oMath>
      <w:r w:rsidR="007D7F3E" w:rsidRPr="00A42437">
        <w:rPr>
          <w:rFonts w:ascii="Times New Roman" w:hAnsi="Times New Roman"/>
          <w:color w:val="000000" w:themeColor="text1"/>
        </w:rPr>
        <w:t xml:space="preserve">– </w:t>
      </w:r>
      <w:r w:rsidR="007D7F3E" w:rsidRPr="00A42437">
        <w:rPr>
          <w:rFonts w:ascii="Times New Roman" w:eastAsiaTheme="minorEastAsia" w:hAnsi="Times New Roman"/>
          <w:color w:val="000000" w:themeColor="text1"/>
        </w:rPr>
        <w:t xml:space="preserve">численность прикрепленного населения в </w:t>
      </w:r>
      <w:r w:rsidR="007D7F3E" w:rsidRPr="00A42437">
        <w:rPr>
          <w:rFonts w:ascii="Times New Roman" w:eastAsiaTheme="minorEastAsia" w:hAnsi="Times New Roman"/>
          <w:color w:val="000000" w:themeColor="text1"/>
          <w:lang w:val="en-US"/>
        </w:rPr>
        <w:t>j</w:t>
      </w:r>
      <w:r w:rsidR="007D7F3E" w:rsidRPr="00A42437">
        <w:rPr>
          <w:rFonts w:ascii="Times New Roman" w:eastAsiaTheme="minorEastAsia" w:hAnsi="Times New Roman"/>
          <w:color w:val="000000" w:themeColor="text1"/>
        </w:rPr>
        <w:t xml:space="preserve">-м периоде </w:t>
      </w:r>
      <w:r w:rsidR="007D7F3E" w:rsidRPr="00A42437">
        <w:rPr>
          <w:rFonts w:ascii="Times New Roman" w:eastAsiaTheme="minorEastAsia" w:hAnsi="Times New Roman"/>
          <w:color w:val="000000" w:themeColor="text1"/>
        </w:rPr>
        <w:br/>
        <w:t xml:space="preserve">к </w:t>
      </w:r>
      <w:proofErr w:type="spellStart"/>
      <w:r w:rsidR="007D7F3E" w:rsidRPr="00A42437">
        <w:rPr>
          <w:rFonts w:ascii="Times New Roman" w:eastAsiaTheme="minorEastAsia" w:hAnsi="Times New Roman"/>
          <w:color w:val="000000" w:themeColor="text1"/>
          <w:lang w:val="en-US"/>
        </w:rPr>
        <w:t>i</w:t>
      </w:r>
      <w:proofErr w:type="spellEnd"/>
      <w:r w:rsidR="007D7F3E" w:rsidRPr="00A42437">
        <w:rPr>
          <w:rFonts w:ascii="Times New Roman" w:eastAsiaTheme="minorEastAsia" w:hAnsi="Times New Roman"/>
          <w:color w:val="000000" w:themeColor="text1"/>
        </w:rPr>
        <w:t xml:space="preserve">-той медицинской организации </w:t>
      </w:r>
      <w:r w:rsidR="007D7F3E" w:rsidRPr="00A42437">
        <w:rPr>
          <w:rFonts w:ascii="Times New Roman" w:hAnsi="Times New Roman"/>
          <w:color w:val="000000" w:themeColor="text1"/>
          <w:lang w:val="en-US"/>
        </w:rPr>
        <w:t>II</w:t>
      </w:r>
      <w:r w:rsidR="007D7F3E" w:rsidRPr="00A42437">
        <w:rPr>
          <w:rFonts w:ascii="Times New Roman" w:hAnsi="Times New Roman"/>
          <w:color w:val="000000" w:themeColor="text1"/>
        </w:rPr>
        <w:t xml:space="preserve"> и </w:t>
      </w:r>
      <w:r w:rsidR="007D7F3E" w:rsidRPr="00A42437">
        <w:rPr>
          <w:rFonts w:ascii="Times New Roman" w:hAnsi="Times New Roman"/>
          <w:color w:val="000000" w:themeColor="text1"/>
          <w:lang w:val="en-US"/>
        </w:rPr>
        <w:t>III</w:t>
      </w:r>
      <w:r w:rsidR="007D7F3E" w:rsidRPr="00A42437">
        <w:rPr>
          <w:rFonts w:ascii="Times New Roman" w:hAnsi="Times New Roman"/>
          <w:color w:val="000000" w:themeColor="text1"/>
        </w:rPr>
        <w:t xml:space="preserve"> групп.</w:t>
      </w:r>
    </w:p>
    <w:p w14:paraId="674A3E98" w14:textId="77777777" w:rsidR="007D7F3E" w:rsidRPr="00A42437" w:rsidRDefault="007D7F3E" w:rsidP="007D7F3E">
      <w:pPr>
        <w:pStyle w:val="ConsPlusNormal"/>
        <w:ind w:firstLine="567"/>
        <w:jc w:val="both"/>
        <w:rPr>
          <w:rFonts w:ascii="Times New Roman" w:hAnsi="Times New Roman"/>
          <w:color w:val="000000" w:themeColor="text1"/>
        </w:rPr>
      </w:pPr>
      <w:r w:rsidRPr="00A42437">
        <w:rPr>
          <w:rFonts w:ascii="Times New Roman" w:hAnsi="Times New Roman"/>
          <w:b/>
          <w:color w:val="000000" w:themeColor="text1"/>
        </w:rPr>
        <w:t>2 часть</w:t>
      </w:r>
      <w:r w:rsidRPr="00A42437">
        <w:rPr>
          <w:rFonts w:ascii="Times New Roman" w:hAnsi="Times New Roman"/>
          <w:color w:val="000000" w:themeColor="text1"/>
        </w:rPr>
        <w:t xml:space="preserve"> – распределение 30 процентов от объема средств с учетом показателей результативности за соответствующей период.</w:t>
      </w:r>
    </w:p>
    <w:p w14:paraId="26502A5B" w14:textId="77777777" w:rsidR="007D7F3E" w:rsidRPr="000A1161" w:rsidRDefault="007D7F3E" w:rsidP="007D7F3E">
      <w:pPr>
        <w:pStyle w:val="ConsPlusNormal"/>
        <w:ind w:firstLine="567"/>
        <w:jc w:val="both"/>
        <w:rPr>
          <w:rFonts w:ascii="Times New Roman" w:hAnsi="Times New Roman"/>
          <w:color w:val="000000" w:themeColor="text1"/>
        </w:rPr>
      </w:pPr>
      <w:r w:rsidRPr="000A1161">
        <w:rPr>
          <w:rFonts w:ascii="Times New Roman" w:hAnsi="Times New Roman"/>
          <w:color w:val="000000" w:themeColor="text1"/>
        </w:rPr>
        <w:t xml:space="preserve">Указанные средства распределяются среди медицинских организаций </w:t>
      </w:r>
      <w:r w:rsidRPr="000A1161">
        <w:rPr>
          <w:rFonts w:ascii="Times New Roman" w:hAnsi="Times New Roman"/>
          <w:color w:val="000000" w:themeColor="text1"/>
        </w:rPr>
        <w:br/>
      </w:r>
      <w:r w:rsidRPr="000A1161">
        <w:rPr>
          <w:rFonts w:ascii="Times New Roman" w:hAnsi="Times New Roman"/>
          <w:color w:val="000000" w:themeColor="text1"/>
          <w:lang w:val="en-US"/>
        </w:rPr>
        <w:t>III</w:t>
      </w:r>
      <w:r w:rsidRPr="000A1161">
        <w:rPr>
          <w:rFonts w:ascii="Times New Roman" w:hAnsi="Times New Roman"/>
          <w:color w:val="000000" w:themeColor="text1"/>
        </w:rPr>
        <w:t xml:space="preserve"> группы с учетом абсолютного количества набранных соответствующими </w:t>
      </w:r>
      <w:r w:rsidRPr="000A1161">
        <w:rPr>
          <w:rFonts w:ascii="Times New Roman" w:hAnsi="Times New Roman"/>
          <w:color w:val="000000" w:themeColor="text1"/>
        </w:rPr>
        <w:lastRenderedPageBreak/>
        <w:t>медицинскими организациями баллов.</w:t>
      </w:r>
    </w:p>
    <w:p w14:paraId="6C75B66E" w14:textId="77777777" w:rsidR="007D7F3E" w:rsidRPr="000A1161" w:rsidRDefault="007D7F3E" w:rsidP="007D7F3E">
      <w:pPr>
        <w:pStyle w:val="ConsPlusNormal"/>
        <w:ind w:firstLine="567"/>
        <w:jc w:val="both"/>
        <w:rPr>
          <w:rFonts w:ascii="Times New Roman" w:hAnsi="Times New Roman"/>
          <w:color w:val="000000" w:themeColor="text1"/>
        </w:rPr>
      </w:pPr>
    </w:p>
    <w:p w14:paraId="7AE47DD6" w14:textId="77777777" w:rsidR="007D7F3E" w:rsidRPr="000A1161" w:rsidRDefault="00C34871" w:rsidP="007D7F3E">
      <w:pPr>
        <w:pStyle w:val="ConsPlusNormal"/>
        <w:jc w:val="center"/>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РД(балл)</m:t>
            </m:r>
          </m:sub>
          <m:sup>
            <m:r>
              <w:rPr>
                <w:rFonts w:ascii="Cambria Math" w:hAnsi="Cambria Math"/>
                <w:color w:val="000000" w:themeColor="text1"/>
                <w:lang w:val="en-US"/>
              </w:rPr>
              <m:t>j</m:t>
            </m:r>
          </m:sup>
        </m:sSubSup>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0,3×</m:t>
            </m:r>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num>
          <m:den>
            <m:nary>
              <m:naryPr>
                <m:chr m:val="∑"/>
                <m:limLoc m:val="undOvr"/>
                <m:subHide m:val="1"/>
                <m:supHide m:val="1"/>
                <m:ctrlPr>
                  <w:rPr>
                    <w:rFonts w:ascii="Cambria Math" w:hAnsi="Cambria Math"/>
                    <w:i/>
                    <w:color w:val="000000" w:themeColor="text1"/>
                  </w:rPr>
                </m:ctrlPr>
              </m:naryPr>
              <m:sub/>
              <m:sup/>
              <m:e>
                <m:r>
                  <w:rPr>
                    <w:rFonts w:ascii="Cambria Math" w:hAnsi="Cambria Math"/>
                    <w:color w:val="000000" w:themeColor="text1"/>
                  </w:rPr>
                  <m:t>Балл</m:t>
                </m:r>
              </m:e>
            </m:nary>
          </m:den>
        </m:f>
      </m:oMath>
      <w:r w:rsidR="007D7F3E" w:rsidRPr="000A1161">
        <w:rPr>
          <w:rFonts w:ascii="Times New Roman" w:hAnsi="Times New Roman"/>
          <w:color w:val="000000" w:themeColor="text1"/>
        </w:rPr>
        <w:t xml:space="preserve">, </w:t>
      </w:r>
    </w:p>
    <w:p w14:paraId="2ABC7FE4" w14:textId="77777777" w:rsidR="007D7F3E" w:rsidRPr="000A1161" w:rsidRDefault="007D7F3E" w:rsidP="007D7F3E">
      <w:pPr>
        <w:pStyle w:val="ConsPlusNormal"/>
        <w:rPr>
          <w:rFonts w:ascii="Times New Roman" w:hAnsi="Times New Roman"/>
          <w:color w:val="000000" w:themeColor="text1"/>
        </w:rPr>
      </w:pPr>
      <w:r w:rsidRPr="000A1161">
        <w:rPr>
          <w:rFonts w:ascii="Times New Roman" w:hAnsi="Times New Roman"/>
          <w:color w:val="000000" w:themeColor="text1"/>
        </w:rPr>
        <w:t>где:</w:t>
      </w:r>
    </w:p>
    <w:p w14:paraId="1C831F21" w14:textId="77777777" w:rsidR="007D7F3E" w:rsidRPr="000A1161" w:rsidRDefault="00C34871" w:rsidP="007D7F3E">
      <w:pPr>
        <w:pStyle w:val="ConsPlusNormal"/>
        <w:ind w:left="1843" w:hanging="1559"/>
        <w:jc w:val="both"/>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РД(балл)</m:t>
            </m:r>
          </m:sub>
          <m:sup>
            <m:r>
              <w:rPr>
                <w:rFonts w:ascii="Cambria Math" w:hAnsi="Cambria Math"/>
                <w:color w:val="000000" w:themeColor="text1"/>
                <w:lang w:val="en-US"/>
              </w:rPr>
              <m:t>j</m:t>
            </m:r>
          </m:sup>
        </m:sSubSup>
      </m:oMath>
      <w:r w:rsidR="007D7F3E" w:rsidRPr="000A1161">
        <w:rPr>
          <w:rFonts w:ascii="Times New Roman" w:hAnsi="Times New Roman"/>
          <w:color w:val="000000" w:themeColor="text1"/>
        </w:rPr>
        <w:t xml:space="preserve">     объем средств, используемый при распределении 30 процентов </w:t>
      </w:r>
      <w:r w:rsidR="007D7F3E" w:rsidRPr="000A1161">
        <w:rPr>
          <w:rFonts w:ascii="Times New Roman" w:hAnsi="Times New Roman" w:cs="Times New Roman"/>
          <w:color w:val="000000" w:themeColor="text1"/>
        </w:rPr>
        <w:br/>
      </w:r>
      <w:r w:rsidR="007D7F3E" w:rsidRPr="000A1161">
        <w:rPr>
          <w:rFonts w:ascii="Times New Roman" w:hAnsi="Times New Roman"/>
          <w:color w:val="000000" w:themeColor="text1"/>
        </w:rPr>
        <w:t xml:space="preserve">от объема средств на стимулирование медицинских организаций </w:t>
      </w:r>
      <w:r w:rsidR="007D7F3E" w:rsidRPr="000A1161">
        <w:rPr>
          <w:rFonts w:ascii="Times New Roman" w:hAnsi="Times New Roman" w:cs="Times New Roman"/>
          <w:color w:val="000000" w:themeColor="text1"/>
        </w:rPr>
        <w:br/>
      </w:r>
      <w:r w:rsidR="007D7F3E" w:rsidRPr="000A1161">
        <w:rPr>
          <w:rFonts w:ascii="Times New Roman" w:hAnsi="Times New Roman"/>
          <w:color w:val="000000" w:themeColor="text1"/>
        </w:rPr>
        <w:t xml:space="preserve">за </w:t>
      </w:r>
      <w:r w:rsidR="007D7F3E" w:rsidRPr="000A1161">
        <w:rPr>
          <w:rFonts w:ascii="Times New Roman" w:hAnsi="Times New Roman"/>
          <w:color w:val="000000" w:themeColor="text1"/>
          <w:lang w:val="en-US"/>
        </w:rPr>
        <w:t>j</w:t>
      </w:r>
      <w:r w:rsidR="007D7F3E" w:rsidRPr="000A1161">
        <w:rPr>
          <w:rFonts w:ascii="Times New Roman" w:hAnsi="Times New Roman"/>
          <w:color w:val="000000" w:themeColor="text1"/>
        </w:rPr>
        <w:t>-</w:t>
      </w:r>
      <w:proofErr w:type="spellStart"/>
      <w:r w:rsidR="007D7F3E" w:rsidRPr="000A1161">
        <w:rPr>
          <w:rFonts w:ascii="Times New Roman" w:hAnsi="Times New Roman"/>
          <w:color w:val="000000" w:themeColor="text1"/>
        </w:rPr>
        <w:t>ый</w:t>
      </w:r>
      <w:proofErr w:type="spellEnd"/>
      <w:r w:rsidR="007D7F3E" w:rsidRPr="000A1161">
        <w:rPr>
          <w:rFonts w:ascii="Times New Roman" w:hAnsi="Times New Roman"/>
          <w:color w:val="000000" w:themeColor="text1"/>
        </w:rPr>
        <w:t xml:space="preserve"> период, в расчете на 1 балл, рублей;</w:t>
      </w:r>
    </w:p>
    <w:p w14:paraId="6D4DEB89" w14:textId="77777777" w:rsidR="007D7F3E" w:rsidRPr="000A1161" w:rsidRDefault="00C34871" w:rsidP="007D7F3E">
      <w:pPr>
        <w:pStyle w:val="ConsPlusNormal"/>
        <w:ind w:left="1843" w:hanging="1559"/>
        <w:jc w:val="both"/>
        <w:rPr>
          <w:rFonts w:ascii="Times New Roman"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oMath>
      <w:r w:rsidR="007D7F3E" w:rsidRPr="000A1161">
        <w:rPr>
          <w:rFonts w:ascii="Times New Roman" w:hAnsi="Times New Roman"/>
          <w:color w:val="000000" w:themeColor="text1"/>
        </w:rPr>
        <w:t xml:space="preserve">        совокупный объем средств на стимулирование медицинских организаций за </w:t>
      </w:r>
      <w:r w:rsidR="007D7F3E" w:rsidRPr="000A1161">
        <w:rPr>
          <w:rFonts w:ascii="Times New Roman" w:hAnsi="Times New Roman"/>
          <w:color w:val="000000" w:themeColor="text1"/>
          <w:lang w:val="en-US"/>
        </w:rPr>
        <w:t>j</w:t>
      </w:r>
      <w:r w:rsidR="007D7F3E" w:rsidRPr="000A1161">
        <w:rPr>
          <w:rFonts w:ascii="Times New Roman" w:hAnsi="Times New Roman"/>
          <w:color w:val="000000" w:themeColor="text1"/>
        </w:rPr>
        <w:t>-</w:t>
      </w:r>
      <w:proofErr w:type="spellStart"/>
      <w:r w:rsidR="007D7F3E" w:rsidRPr="000A1161">
        <w:rPr>
          <w:rFonts w:ascii="Times New Roman" w:hAnsi="Times New Roman"/>
          <w:color w:val="000000" w:themeColor="text1"/>
        </w:rPr>
        <w:t>ый</w:t>
      </w:r>
      <w:proofErr w:type="spellEnd"/>
      <w:r w:rsidR="007D7F3E" w:rsidRPr="000A1161">
        <w:rPr>
          <w:rFonts w:ascii="Times New Roman" w:hAnsi="Times New Roman"/>
          <w:color w:val="000000" w:themeColor="text1"/>
        </w:rPr>
        <w:t xml:space="preserve"> период, рублей;</w:t>
      </w:r>
    </w:p>
    <w:p w14:paraId="6151C999" w14:textId="77777777" w:rsidR="007D7F3E" w:rsidRPr="000A1161" w:rsidRDefault="00C34871" w:rsidP="007D7F3E">
      <w:pPr>
        <w:pStyle w:val="ConsPlusNormal"/>
        <w:ind w:left="1843" w:hanging="1559"/>
        <w:jc w:val="both"/>
        <w:rPr>
          <w:rFonts w:ascii="Times New Roman" w:eastAsiaTheme="minorEastAsia" w:hAnsi="Times New Roman"/>
          <w:color w:val="000000" w:themeColor="text1"/>
        </w:rPr>
      </w:pPr>
      <m:oMath>
        <m:nary>
          <m:naryPr>
            <m:chr m:val="∑"/>
            <m:limLoc m:val="undOvr"/>
            <m:subHide m:val="1"/>
            <m:supHide m:val="1"/>
            <m:ctrlPr>
              <w:rPr>
                <w:rFonts w:ascii="Cambria Math" w:hAnsi="Cambria Math"/>
                <w:i/>
                <w:color w:val="000000" w:themeColor="text1"/>
              </w:rPr>
            </m:ctrlPr>
          </m:naryPr>
          <m:sub/>
          <m:sup/>
          <m:e>
            <m:r>
              <w:rPr>
                <w:rFonts w:ascii="Cambria Math" w:hAnsi="Cambria Math"/>
                <w:color w:val="000000" w:themeColor="text1"/>
              </w:rPr>
              <m:t>Балл</m:t>
            </m:r>
          </m:e>
        </m:nary>
      </m:oMath>
      <w:r w:rsidR="007D7F3E" w:rsidRPr="000A1161">
        <w:rPr>
          <w:rFonts w:ascii="Times New Roman" w:hAnsi="Times New Roman"/>
          <w:color w:val="000000" w:themeColor="text1"/>
        </w:rPr>
        <w:t xml:space="preserve">       </w:t>
      </w:r>
      <w:r w:rsidR="007D7F3E" w:rsidRPr="000A1161">
        <w:rPr>
          <w:rFonts w:ascii="Times New Roman" w:eastAsiaTheme="minorEastAsia" w:hAnsi="Times New Roman"/>
          <w:color w:val="000000" w:themeColor="text1"/>
        </w:rPr>
        <w:t xml:space="preserve">количество   баллов,   набранных   в   </w:t>
      </w:r>
      <w:r w:rsidR="007D7F3E" w:rsidRPr="000A1161">
        <w:rPr>
          <w:rFonts w:ascii="Times New Roman" w:eastAsiaTheme="minorEastAsia" w:hAnsi="Times New Roman"/>
          <w:color w:val="000000" w:themeColor="text1"/>
          <w:lang w:val="en-US"/>
        </w:rPr>
        <w:t>j</w:t>
      </w:r>
      <w:r w:rsidR="007D7F3E" w:rsidRPr="000A1161">
        <w:rPr>
          <w:rFonts w:ascii="Times New Roman" w:eastAsiaTheme="minorEastAsia" w:hAnsi="Times New Roman"/>
          <w:color w:val="000000" w:themeColor="text1"/>
        </w:rPr>
        <w:t xml:space="preserve">-м   периоде   всеми медицинскими организациями </w:t>
      </w:r>
      <w:r w:rsidR="007D7F3E" w:rsidRPr="000A1161">
        <w:rPr>
          <w:rFonts w:ascii="Times New Roman" w:hAnsi="Times New Roman"/>
          <w:color w:val="000000" w:themeColor="text1"/>
          <w:lang w:val="en-US"/>
        </w:rPr>
        <w:t>III</w:t>
      </w:r>
      <w:r w:rsidR="007D7F3E" w:rsidRPr="000A1161">
        <w:rPr>
          <w:rFonts w:ascii="Times New Roman" w:hAnsi="Times New Roman"/>
          <w:color w:val="000000" w:themeColor="text1"/>
        </w:rPr>
        <w:t xml:space="preserve"> группы</w:t>
      </w:r>
      <w:r w:rsidR="007D7F3E" w:rsidRPr="000A1161">
        <w:rPr>
          <w:rFonts w:ascii="Times New Roman" w:eastAsiaTheme="minorEastAsia" w:hAnsi="Times New Roman"/>
          <w:color w:val="000000" w:themeColor="text1"/>
        </w:rPr>
        <w:t>.</w:t>
      </w:r>
    </w:p>
    <w:p w14:paraId="19AFE2E7" w14:textId="77777777" w:rsidR="007D7F3E" w:rsidRPr="000A1161" w:rsidRDefault="007D7F3E" w:rsidP="007D7F3E">
      <w:pPr>
        <w:spacing w:after="0" w:line="240" w:lineRule="auto"/>
        <w:ind w:firstLine="567"/>
        <w:jc w:val="both"/>
        <w:rPr>
          <w:color w:val="000000" w:themeColor="text1"/>
        </w:rPr>
      </w:pPr>
      <w:r w:rsidRPr="000A1161">
        <w:rPr>
          <w:color w:val="000000" w:themeColor="text1"/>
        </w:rPr>
        <w:t xml:space="preserve">Объем средств, направляемый в </w:t>
      </w:r>
      <w:proofErr w:type="spellStart"/>
      <w:r w:rsidRPr="000A1161">
        <w:rPr>
          <w:color w:val="000000" w:themeColor="text1"/>
          <w:lang w:val="en-US"/>
        </w:rPr>
        <w:t>i</w:t>
      </w:r>
      <w:proofErr w:type="spellEnd"/>
      <w:r w:rsidRPr="000A1161">
        <w:rPr>
          <w:color w:val="000000" w:themeColor="text1"/>
        </w:rPr>
        <w:t xml:space="preserve">-ю медицинскую организацию </w:t>
      </w:r>
      <w:r w:rsidRPr="000A1161">
        <w:rPr>
          <w:color w:val="000000" w:themeColor="text1"/>
          <w:lang w:val="en-US"/>
        </w:rPr>
        <w:t>III</w:t>
      </w:r>
      <w:r w:rsidRPr="000A1161">
        <w:rPr>
          <w:color w:val="000000" w:themeColor="text1"/>
        </w:rPr>
        <w:t xml:space="preserve"> группы за </w:t>
      </w:r>
      <w:r w:rsidRPr="000A1161">
        <w:rPr>
          <w:color w:val="000000" w:themeColor="text1"/>
          <w:lang w:val="en-US"/>
        </w:rPr>
        <w:t>j</w:t>
      </w:r>
      <w:r w:rsidRPr="000A1161">
        <w:rPr>
          <w:color w:val="000000" w:themeColor="text1"/>
        </w:rPr>
        <w:t>-</w:t>
      </w:r>
      <w:proofErr w:type="spellStart"/>
      <w:r w:rsidRPr="000A1161">
        <w:rPr>
          <w:color w:val="000000" w:themeColor="text1"/>
        </w:rPr>
        <w:t>тый</w:t>
      </w:r>
      <w:proofErr w:type="spellEnd"/>
      <w:r w:rsidRPr="000A1161">
        <w:rPr>
          <w:color w:val="000000" w:themeColor="text1"/>
        </w:rPr>
        <w:t xml:space="preserve"> период, при распределении 30 процентов от объема средств </w:t>
      </w:r>
      <w:r w:rsidRPr="000A1161">
        <w:rPr>
          <w:color w:val="000000" w:themeColor="text1"/>
        </w:rPr>
        <w:br/>
        <w:t>на стимулирование медицинских организаций (</w:t>
      </w:r>
      <m:oMath>
        <m:sSubSup>
          <m:sSubSupPr>
            <m:ctrlPr>
              <w:rPr>
                <w:rFonts w:ascii="Cambria Math" w:hAnsi="Cambria Math"/>
                <w:i/>
                <w:color w:val="000000" w:themeColor="text1"/>
              </w:rPr>
            </m:ctrlPr>
          </m:sSubSupPr>
          <m:e>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РД(балл)</m:t>
                </m:r>
              </m:sub>
            </m:sSub>
          </m:e>
          <m:sub>
            <m:r>
              <w:rPr>
                <w:rFonts w:ascii="Cambria Math" w:hAnsi="Cambria Math"/>
                <w:color w:val="000000" w:themeColor="text1"/>
              </w:rPr>
              <m:t>i</m:t>
            </m:r>
          </m:sub>
          <m:sup>
            <m:r>
              <w:rPr>
                <w:rFonts w:ascii="Cambria Math" w:hAnsi="Cambria Math"/>
                <w:color w:val="000000" w:themeColor="text1"/>
                <w:lang w:val="en-US"/>
              </w:rPr>
              <m:t>j</m:t>
            </m:r>
          </m:sup>
        </m:sSubSup>
      </m:oMath>
      <w:r w:rsidRPr="000A1161">
        <w:rPr>
          <w:color w:val="000000" w:themeColor="text1"/>
        </w:rPr>
        <w:t>), рассчитывается следующим образом:</w:t>
      </w:r>
    </w:p>
    <w:p w14:paraId="0BA0761D" w14:textId="77777777" w:rsidR="007D7F3E" w:rsidRPr="000A1161" w:rsidRDefault="007D7F3E" w:rsidP="007D7F3E">
      <w:pPr>
        <w:spacing w:after="0" w:line="240" w:lineRule="auto"/>
        <w:ind w:firstLine="567"/>
        <w:contextualSpacing/>
        <w:jc w:val="both"/>
        <w:rPr>
          <w:color w:val="000000" w:themeColor="text1"/>
        </w:rPr>
      </w:pPr>
    </w:p>
    <w:p w14:paraId="25DFE0DF" w14:textId="77777777" w:rsidR="007D7F3E" w:rsidRPr="000A1161" w:rsidRDefault="00C34871" w:rsidP="007D7F3E">
      <w:pPr>
        <w:spacing w:after="0" w:line="240" w:lineRule="auto"/>
        <w:jc w:val="center"/>
        <w:rPr>
          <w:color w:val="000000" w:themeColor="text1"/>
        </w:rPr>
      </w:pPr>
      <m:oMath>
        <m:sSubSup>
          <m:sSubSupPr>
            <m:ctrlPr>
              <w:rPr>
                <w:rFonts w:ascii="Cambria Math" w:hAnsi="Cambria Math"/>
                <w:i/>
                <w:color w:val="000000" w:themeColor="text1"/>
                <w:sz w:val="32"/>
              </w:rPr>
            </m:ctrlPr>
          </m:sSubSupPr>
          <m:e>
            <m:sSub>
              <m:sSubPr>
                <m:ctrlPr>
                  <w:rPr>
                    <w:rFonts w:ascii="Cambria Math" w:hAnsi="Cambria Math"/>
                    <w:i/>
                    <w:color w:val="000000" w:themeColor="text1"/>
                    <w:sz w:val="32"/>
                  </w:rPr>
                </m:ctrlPr>
              </m:sSubPr>
              <m:e>
                <m:r>
                  <w:rPr>
                    <w:rFonts w:ascii="Cambria Math" w:hAnsi="Cambria Math"/>
                    <w:color w:val="000000" w:themeColor="text1"/>
                    <w:sz w:val="32"/>
                  </w:rPr>
                  <m:t>ОС</m:t>
                </m:r>
              </m:e>
              <m:sub>
                <m:r>
                  <w:rPr>
                    <w:rFonts w:ascii="Cambria Math" w:hAnsi="Cambria Math"/>
                    <w:color w:val="000000" w:themeColor="text1"/>
                    <w:sz w:val="32"/>
                  </w:rPr>
                  <m:t>РД(балл)</m:t>
                </m:r>
              </m:sub>
            </m:sSub>
          </m:e>
          <m:sub>
            <m:r>
              <w:rPr>
                <w:rFonts w:ascii="Cambria Math" w:hAnsi="Cambria Math"/>
                <w:color w:val="000000" w:themeColor="text1"/>
                <w:sz w:val="32"/>
              </w:rPr>
              <m:t>i</m:t>
            </m:r>
          </m:sub>
          <m:sup>
            <m:r>
              <w:rPr>
                <w:rFonts w:ascii="Cambria Math" w:hAnsi="Cambria Math"/>
                <w:color w:val="000000" w:themeColor="text1"/>
                <w:sz w:val="32"/>
                <w:lang w:val="en-US"/>
              </w:rPr>
              <m:t>j</m:t>
            </m:r>
          </m:sup>
        </m:sSubSup>
        <m:r>
          <w:rPr>
            <w:rFonts w:ascii="Cambria Math" w:hAnsi="Cambria Math"/>
            <w:color w:val="000000" w:themeColor="text1"/>
            <w:sz w:val="32"/>
          </w:rPr>
          <m:t>=</m:t>
        </m:r>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РД(балл)</m:t>
            </m:r>
          </m:sub>
          <m:sup>
            <m:r>
              <w:rPr>
                <w:rFonts w:ascii="Cambria Math" w:hAnsi="Cambria Math"/>
                <w:color w:val="000000" w:themeColor="text1"/>
                <w:lang w:val="en-US"/>
              </w:rPr>
              <m:t>j</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Балл</m:t>
            </m:r>
          </m:e>
          <m:sub>
            <m:r>
              <w:rPr>
                <w:rFonts w:ascii="Cambria Math" w:hAnsi="Cambria Math"/>
                <w:color w:val="000000" w:themeColor="text1"/>
              </w:rPr>
              <m:t>i</m:t>
            </m:r>
          </m:sub>
          <m:sup>
            <m:r>
              <w:rPr>
                <w:rFonts w:ascii="Cambria Math" w:hAnsi="Cambria Math"/>
                <w:color w:val="000000" w:themeColor="text1"/>
                <w:lang w:val="en-US"/>
              </w:rPr>
              <m:t>j</m:t>
            </m:r>
          </m:sup>
        </m:sSubSup>
        <m:r>
          <w:rPr>
            <w:rFonts w:ascii="Cambria Math" w:hAnsi="Cambria Math"/>
            <w:color w:val="000000" w:themeColor="text1"/>
          </w:rPr>
          <m:t>,</m:t>
        </m:r>
      </m:oMath>
      <w:r w:rsidR="007D7F3E" w:rsidRPr="000A1161">
        <w:rPr>
          <w:color w:val="000000" w:themeColor="text1"/>
        </w:rPr>
        <w:t xml:space="preserve"> </w:t>
      </w:r>
    </w:p>
    <w:p w14:paraId="18C2968B" w14:textId="77777777" w:rsidR="007D7F3E" w:rsidRPr="000A1161" w:rsidRDefault="007D7F3E" w:rsidP="007D7F3E">
      <w:pPr>
        <w:spacing w:after="0" w:line="240" w:lineRule="auto"/>
        <w:rPr>
          <w:color w:val="000000" w:themeColor="text1"/>
        </w:rPr>
      </w:pPr>
      <w:r w:rsidRPr="000A1161">
        <w:rPr>
          <w:color w:val="000000" w:themeColor="text1"/>
        </w:rPr>
        <w:t>где:</w:t>
      </w:r>
    </w:p>
    <w:p w14:paraId="7C160991" w14:textId="77777777" w:rsidR="007D7F3E" w:rsidRPr="000A1161" w:rsidRDefault="00C34871" w:rsidP="007D7F3E">
      <w:pPr>
        <w:pStyle w:val="ConsPlusNormal"/>
        <w:ind w:left="1843" w:hanging="1276"/>
        <w:jc w:val="both"/>
        <w:rPr>
          <w:rFonts w:ascii="Times New Roman" w:eastAsiaTheme="minorEastAsia" w:hAnsi="Times New Roman"/>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Балл</m:t>
            </m:r>
          </m:e>
          <m:sub>
            <m:r>
              <w:rPr>
                <w:rFonts w:ascii="Cambria Math" w:hAnsi="Cambria Math"/>
                <w:color w:val="000000" w:themeColor="text1"/>
              </w:rPr>
              <m:t>i</m:t>
            </m:r>
          </m:sub>
          <m:sup>
            <m:r>
              <w:rPr>
                <w:rFonts w:ascii="Cambria Math" w:hAnsi="Cambria Math"/>
                <w:color w:val="000000" w:themeColor="text1"/>
                <w:lang w:val="en-US"/>
              </w:rPr>
              <m:t>j</m:t>
            </m:r>
          </m:sup>
        </m:sSubSup>
        <m:r>
          <w:rPr>
            <w:rFonts w:ascii="Cambria Math" w:hAnsi="Cambria Math"/>
            <w:color w:val="000000" w:themeColor="text1"/>
          </w:rPr>
          <m:t xml:space="preserve">         </m:t>
        </m:r>
      </m:oMath>
      <w:r w:rsidR="007D7F3E" w:rsidRPr="000A1161">
        <w:rPr>
          <w:rFonts w:ascii="Times New Roman" w:eastAsiaTheme="minorEastAsia" w:hAnsi="Times New Roman"/>
          <w:color w:val="000000" w:themeColor="text1"/>
        </w:rPr>
        <w:t xml:space="preserve">количество баллов, набранных в </w:t>
      </w:r>
      <w:r w:rsidR="007D7F3E" w:rsidRPr="000A1161">
        <w:rPr>
          <w:rFonts w:ascii="Times New Roman" w:eastAsiaTheme="minorEastAsia" w:hAnsi="Times New Roman"/>
          <w:color w:val="000000" w:themeColor="text1"/>
          <w:lang w:val="en-US"/>
        </w:rPr>
        <w:t>j</w:t>
      </w:r>
      <w:r w:rsidR="007D7F3E" w:rsidRPr="000A1161">
        <w:rPr>
          <w:rFonts w:ascii="Times New Roman" w:eastAsiaTheme="minorEastAsia" w:hAnsi="Times New Roman"/>
          <w:color w:val="000000" w:themeColor="text1"/>
        </w:rPr>
        <w:t xml:space="preserve">-м периоде </w:t>
      </w:r>
      <w:proofErr w:type="spellStart"/>
      <w:r w:rsidR="007D7F3E" w:rsidRPr="000A1161">
        <w:rPr>
          <w:rFonts w:ascii="Times New Roman" w:eastAsiaTheme="minorEastAsia" w:hAnsi="Times New Roman"/>
          <w:color w:val="000000" w:themeColor="text1"/>
          <w:lang w:val="en-US"/>
        </w:rPr>
        <w:t>i</w:t>
      </w:r>
      <w:proofErr w:type="spellEnd"/>
      <w:r w:rsidR="007D7F3E" w:rsidRPr="000A1161">
        <w:rPr>
          <w:rFonts w:ascii="Times New Roman" w:eastAsiaTheme="minorEastAsia" w:hAnsi="Times New Roman"/>
          <w:color w:val="000000" w:themeColor="text1"/>
        </w:rPr>
        <w:t xml:space="preserve">-той медицинской организацией </w:t>
      </w:r>
      <w:r w:rsidR="007D7F3E" w:rsidRPr="000A1161">
        <w:rPr>
          <w:rFonts w:ascii="Times New Roman" w:hAnsi="Times New Roman"/>
          <w:color w:val="000000" w:themeColor="text1"/>
          <w:lang w:val="en-US"/>
        </w:rPr>
        <w:t>III</w:t>
      </w:r>
      <w:r w:rsidR="007D7F3E" w:rsidRPr="000A1161">
        <w:rPr>
          <w:rFonts w:ascii="Times New Roman" w:hAnsi="Times New Roman"/>
          <w:color w:val="000000" w:themeColor="text1"/>
        </w:rPr>
        <w:t xml:space="preserve"> группы.</w:t>
      </w:r>
    </w:p>
    <w:p w14:paraId="7479ECEB" w14:textId="77777777" w:rsidR="007D7F3E" w:rsidRPr="000A1161" w:rsidRDefault="007D7F3E" w:rsidP="007D7F3E">
      <w:pPr>
        <w:spacing w:after="0" w:line="240" w:lineRule="auto"/>
        <w:ind w:firstLine="567"/>
        <w:jc w:val="both"/>
        <w:rPr>
          <w:color w:val="000000" w:themeColor="text1"/>
        </w:rPr>
      </w:pPr>
      <w:r w:rsidRPr="000A1161">
        <w:rPr>
          <w:color w:val="000000" w:themeColor="text1"/>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0482ED49" w14:textId="77777777" w:rsidR="007D7F3E" w:rsidRDefault="007D7F3E" w:rsidP="007D7F3E">
      <w:pPr>
        <w:pStyle w:val="ConsPlusNormal"/>
        <w:ind w:firstLine="567"/>
        <w:jc w:val="both"/>
        <w:rPr>
          <w:rFonts w:ascii="Times New Roman" w:eastAsiaTheme="minorEastAsia" w:hAnsi="Times New Roman"/>
          <w:color w:val="000000" w:themeColor="text1"/>
        </w:rPr>
      </w:pPr>
      <w:r w:rsidRPr="000A1161">
        <w:rPr>
          <w:rFonts w:ascii="Times New Roman" w:eastAsiaTheme="minorEastAsia" w:hAnsi="Times New Roman"/>
          <w:color w:val="000000" w:themeColor="text1"/>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0A1161">
        <w:rPr>
          <w:rFonts w:ascii="Times New Roman" w:eastAsiaTheme="minorEastAsia" w:hAnsi="Times New Roman"/>
          <w:color w:val="000000" w:themeColor="text1"/>
          <w:lang w:val="en-US"/>
        </w:rPr>
        <w:t>III</w:t>
      </w:r>
      <w:r w:rsidRPr="000A1161">
        <w:rPr>
          <w:rFonts w:ascii="Times New Roman" w:eastAsiaTheme="minorEastAsia" w:hAnsi="Times New Roman"/>
          <w:color w:val="000000" w:themeColor="text1"/>
        </w:rPr>
        <w:t xml:space="preserve"> группы за </w:t>
      </w:r>
      <w:r w:rsidRPr="000A1161">
        <w:rPr>
          <w:rFonts w:ascii="Times New Roman" w:eastAsiaTheme="minorEastAsia" w:hAnsi="Times New Roman"/>
          <w:color w:val="000000" w:themeColor="text1"/>
          <w:lang w:val="en-US"/>
        </w:rPr>
        <w:t>j</w:t>
      </w:r>
      <w:r w:rsidRPr="000A1161">
        <w:rPr>
          <w:rFonts w:ascii="Times New Roman" w:eastAsiaTheme="minorEastAsia" w:hAnsi="Times New Roman"/>
          <w:color w:val="000000" w:themeColor="text1"/>
        </w:rPr>
        <w:t>-</w:t>
      </w:r>
      <w:proofErr w:type="spellStart"/>
      <w:r w:rsidRPr="000A1161">
        <w:rPr>
          <w:rFonts w:ascii="Times New Roman" w:eastAsiaTheme="minorEastAsia" w:hAnsi="Times New Roman"/>
          <w:color w:val="000000" w:themeColor="text1"/>
        </w:rPr>
        <w:t>тый</w:t>
      </w:r>
      <w:proofErr w:type="spellEnd"/>
      <w:r w:rsidRPr="000A1161">
        <w:rPr>
          <w:rFonts w:ascii="Times New Roman" w:eastAsiaTheme="minorEastAsia" w:hAnsi="Times New Roman"/>
          <w:color w:val="000000" w:themeColor="text1"/>
        </w:rPr>
        <w:t xml:space="preserve"> период определяется путем суммирования 1 и 2 частей, а для медицинских организаций </w:t>
      </w:r>
      <w:r w:rsidRPr="000A1161">
        <w:rPr>
          <w:rFonts w:ascii="Times New Roman" w:eastAsiaTheme="minorEastAsia" w:hAnsi="Times New Roman"/>
          <w:color w:val="000000" w:themeColor="text1"/>
          <w:lang w:val="en-US"/>
        </w:rPr>
        <w:t>I</w:t>
      </w:r>
      <w:r w:rsidRPr="000A1161">
        <w:rPr>
          <w:rFonts w:ascii="Times New Roman" w:eastAsiaTheme="minorEastAsia" w:hAnsi="Times New Roman"/>
          <w:color w:val="000000" w:themeColor="text1"/>
        </w:rPr>
        <w:t xml:space="preserve"> группы за </w:t>
      </w:r>
      <w:r w:rsidRPr="000A1161">
        <w:rPr>
          <w:rFonts w:ascii="Times New Roman" w:eastAsiaTheme="minorEastAsia" w:hAnsi="Times New Roman"/>
          <w:color w:val="000000" w:themeColor="text1"/>
          <w:lang w:val="en-US"/>
        </w:rPr>
        <w:t>j</w:t>
      </w:r>
      <w:r w:rsidRPr="000A1161">
        <w:rPr>
          <w:rFonts w:ascii="Times New Roman" w:eastAsiaTheme="minorEastAsia" w:hAnsi="Times New Roman"/>
          <w:color w:val="000000" w:themeColor="text1"/>
        </w:rPr>
        <w:t>-</w:t>
      </w:r>
      <w:proofErr w:type="spellStart"/>
      <w:r w:rsidRPr="000A1161">
        <w:rPr>
          <w:rFonts w:ascii="Times New Roman" w:eastAsiaTheme="minorEastAsia" w:hAnsi="Times New Roman"/>
          <w:color w:val="000000" w:themeColor="text1"/>
        </w:rPr>
        <w:t>тый</w:t>
      </w:r>
      <w:proofErr w:type="spellEnd"/>
      <w:r w:rsidRPr="000A1161">
        <w:rPr>
          <w:rFonts w:ascii="Times New Roman" w:eastAsiaTheme="minorEastAsia" w:hAnsi="Times New Roman"/>
          <w:color w:val="000000" w:themeColor="text1"/>
        </w:rPr>
        <w:t xml:space="preserve"> период  –  равняется нулю.</w:t>
      </w:r>
    </w:p>
    <w:p w14:paraId="2DD5AB04" w14:textId="77777777" w:rsidR="007D7F3E" w:rsidRPr="00C2617A" w:rsidRDefault="007D7F3E" w:rsidP="007D7F3E">
      <w:pPr>
        <w:autoSpaceDE w:val="0"/>
        <w:autoSpaceDN w:val="0"/>
        <w:adjustRightInd w:val="0"/>
        <w:spacing w:after="0" w:line="240" w:lineRule="auto"/>
        <w:ind w:firstLine="540"/>
        <w:jc w:val="both"/>
      </w:pPr>
      <w:r w:rsidRPr="00C2617A">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t>проводится</w:t>
      </w:r>
      <w:r w:rsidRPr="00C2617A">
        <w:t xml:space="preserve">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0 - 17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w:t>
      </w:r>
      <w:r w:rsidRPr="00C2617A">
        <w:lastRenderedPageBreak/>
        <w:t>а также по поводу заболеваний (посещений и обращений соответственно).</w:t>
      </w:r>
      <w:r>
        <w:t xml:space="preserve"> </w:t>
      </w:r>
      <w:r w:rsidRPr="00C2617A">
        <w:t>В случае, если не достигнуто снижение вышеуказанных показателей смертности прикрепленного населения (взрослого и детского) и (или)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w:t>
      </w:r>
    </w:p>
    <w:p w14:paraId="790E7358" w14:textId="77777777" w:rsidR="007D7F3E" w:rsidRPr="000A1161" w:rsidRDefault="007D7F3E" w:rsidP="007D7F3E">
      <w:pPr>
        <w:pStyle w:val="ConsPlusNormal"/>
        <w:ind w:firstLine="567"/>
        <w:jc w:val="both"/>
        <w:rPr>
          <w:rFonts w:ascii="Times New Roman" w:eastAsiaTheme="minorEastAsia" w:hAnsi="Times New Roman"/>
          <w:color w:val="000000" w:themeColor="text1"/>
        </w:rPr>
      </w:pPr>
    </w:p>
    <w:p w14:paraId="3A6BEE55" w14:textId="77777777" w:rsidR="007D7F3E" w:rsidRPr="004F22F5" w:rsidRDefault="007D7F3E" w:rsidP="007D7F3E">
      <w:pPr>
        <w:spacing w:after="0" w:line="240" w:lineRule="auto"/>
        <w:jc w:val="center"/>
        <w:rPr>
          <w:rFonts w:eastAsia="Times New Roman"/>
          <w:b/>
          <w:bCs/>
          <w:color w:val="000000" w:themeColor="text1"/>
          <w:lang w:eastAsia="ru-RU"/>
        </w:rPr>
      </w:pPr>
      <w:r w:rsidRPr="004F22F5">
        <w:rPr>
          <w:rFonts w:eastAsia="Times New Roman"/>
          <w:b/>
          <w:bCs/>
          <w:color w:val="000000" w:themeColor="text1"/>
          <w:lang w:eastAsia="ru-RU"/>
        </w:rPr>
        <w:t>Бальная оценка показателей результативности</w:t>
      </w:r>
    </w:p>
    <w:p w14:paraId="59A2F3FE" w14:textId="77777777" w:rsidR="007D7F3E" w:rsidRPr="004F2071" w:rsidRDefault="007D7F3E" w:rsidP="007D7F3E">
      <w:pPr>
        <w:spacing w:after="0" w:line="240" w:lineRule="auto"/>
        <w:jc w:val="center"/>
        <w:rPr>
          <w:rFonts w:eastAsia="Times New Roman"/>
          <w:b/>
          <w:bCs/>
          <w:color w:val="000000" w:themeColor="text1"/>
          <w:lang w:eastAsia="ru-RU"/>
        </w:rPr>
      </w:pPr>
    </w:p>
    <w:tbl>
      <w:tblPr>
        <w:tblpPr w:leftFromText="180" w:rightFromText="180" w:vertAnchor="text" w:tblpX="-500" w:tblpY="1"/>
        <w:tblOverlap w:val="never"/>
        <w:tblW w:w="10054" w:type="dxa"/>
        <w:tblLayout w:type="fixed"/>
        <w:tblLook w:val="04A0" w:firstRow="1" w:lastRow="0" w:firstColumn="1" w:lastColumn="0" w:noHBand="0" w:noVBand="1"/>
      </w:tblPr>
      <w:tblGrid>
        <w:gridCol w:w="557"/>
        <w:gridCol w:w="3828"/>
        <w:gridCol w:w="2552"/>
        <w:gridCol w:w="2267"/>
        <w:gridCol w:w="850"/>
      </w:tblGrid>
      <w:tr w:rsidR="007D7F3E" w:rsidRPr="000F24A6" w14:paraId="170817E1" w14:textId="77777777" w:rsidTr="006B5B1D">
        <w:trPr>
          <w:trHeight w:val="977"/>
          <w:tblHead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72B31" w14:textId="77777777" w:rsidR="007D7F3E" w:rsidRPr="000F24A6" w:rsidRDefault="007D7F3E" w:rsidP="006B5B1D">
            <w:pPr>
              <w:spacing w:after="0" w:line="240" w:lineRule="auto"/>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5C0E16D" w14:textId="77777777" w:rsidR="007D7F3E" w:rsidRPr="000F24A6" w:rsidRDefault="007D7F3E" w:rsidP="006B5B1D">
            <w:pPr>
              <w:spacing w:after="0" w:line="240" w:lineRule="auto"/>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Наименование показателя</w:t>
            </w:r>
          </w:p>
        </w:tc>
        <w:tc>
          <w:tcPr>
            <w:tcW w:w="2552" w:type="dxa"/>
            <w:tcBorders>
              <w:top w:val="single" w:sz="4" w:space="0" w:color="auto"/>
              <w:left w:val="nil"/>
              <w:bottom w:val="single" w:sz="4" w:space="0" w:color="auto"/>
              <w:right w:val="single" w:sz="4" w:space="0" w:color="auto"/>
            </w:tcBorders>
            <w:vAlign w:val="center"/>
          </w:tcPr>
          <w:p w14:paraId="5394D848"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Предположи-</w:t>
            </w:r>
          </w:p>
          <w:p w14:paraId="103A1927"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тельный результат</w:t>
            </w:r>
          </w:p>
        </w:tc>
        <w:tc>
          <w:tcPr>
            <w:tcW w:w="2267" w:type="dxa"/>
            <w:tcBorders>
              <w:top w:val="single" w:sz="4" w:space="0" w:color="auto"/>
              <w:left w:val="single" w:sz="4" w:space="0" w:color="auto"/>
              <w:bottom w:val="single" w:sz="4" w:space="0" w:color="auto"/>
              <w:right w:val="single" w:sz="4" w:space="0" w:color="auto"/>
            </w:tcBorders>
            <w:vAlign w:val="center"/>
          </w:tcPr>
          <w:p w14:paraId="1FE39C3A"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Индикаторы выполнения показателя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D133E"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Макс. балл**</w:t>
            </w:r>
          </w:p>
        </w:tc>
      </w:tr>
      <w:tr w:rsidR="007D7F3E" w:rsidRPr="000F24A6" w14:paraId="4F32420F" w14:textId="77777777" w:rsidTr="006B5B1D">
        <w:trPr>
          <w:trHeight w:val="27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C88CB03"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Взрослое население (в возрасте 18 лет и старше)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0F561"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19</w:t>
            </w:r>
          </w:p>
        </w:tc>
      </w:tr>
      <w:tr w:rsidR="007D7F3E" w:rsidRPr="000F24A6" w14:paraId="36541A38" w14:textId="77777777" w:rsidTr="006B5B1D">
        <w:trPr>
          <w:trHeight w:val="269"/>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561D1FA6"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Оценка эффективности профилактических мероприятий</w:t>
            </w:r>
          </w:p>
        </w:tc>
      </w:tr>
      <w:tr w:rsidR="007D7F3E" w:rsidRPr="000F24A6" w14:paraId="7DB15777" w14:textId="77777777" w:rsidTr="006B5B1D">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E93EF"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9FE1D81"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врачебных посещений </w:t>
            </w:r>
            <w:r w:rsidRPr="000F24A6">
              <w:rPr>
                <w:rFonts w:eastAsia="Times New Roman"/>
                <w:color w:val="000000" w:themeColor="text1"/>
                <w:sz w:val="22"/>
                <w:szCs w:val="22"/>
                <w:lang w:eastAsia="ru-RU"/>
              </w:rPr>
              <w:br/>
              <w:t xml:space="preserve">с профилактической целью </w:t>
            </w:r>
            <w:r w:rsidRPr="000F24A6">
              <w:rPr>
                <w:rFonts w:eastAsia="Times New Roman"/>
                <w:color w:val="000000" w:themeColor="text1"/>
                <w:sz w:val="22"/>
                <w:szCs w:val="22"/>
                <w:lang w:eastAsia="ru-RU"/>
              </w:rPr>
              <w:br/>
              <w:t>за период, от общего числа посещений за период (включая посещения на дому).</w:t>
            </w:r>
          </w:p>
        </w:tc>
        <w:tc>
          <w:tcPr>
            <w:tcW w:w="2552" w:type="dxa"/>
            <w:tcBorders>
              <w:top w:val="single" w:sz="4" w:space="0" w:color="auto"/>
              <w:left w:val="nil"/>
              <w:bottom w:val="single" w:sz="4" w:space="0" w:color="auto"/>
              <w:right w:val="single" w:sz="4" w:space="0" w:color="auto"/>
            </w:tcBorders>
            <w:vAlign w:val="center"/>
          </w:tcPr>
          <w:p w14:paraId="64BEA3F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00A64814"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&lt; 3 % - 0 баллов;</w:t>
            </w:r>
          </w:p>
          <w:p w14:paraId="0627E3F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3 % - 0,5 балла;</w:t>
            </w:r>
          </w:p>
          <w:p w14:paraId="43610CC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7 % - 1 балл;</w:t>
            </w:r>
          </w:p>
          <w:p w14:paraId="7D347E1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w:t>
            </w:r>
          </w:p>
          <w:p w14:paraId="61D6886E"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 текущем периоде достигнуто максимально возможное значение показателя (далее – 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CCDD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35C2B8D9" w14:textId="77777777" w:rsidTr="006B5B1D">
        <w:trPr>
          <w:trHeight w:val="5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57070"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F672413"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w:t>
            </w:r>
            <w:r w:rsidRPr="000F24A6">
              <w:rPr>
                <w:rFonts w:eastAsia="Times New Roman"/>
                <w:color w:val="000000" w:themeColor="text1"/>
                <w:sz w:val="22"/>
                <w:szCs w:val="22"/>
                <w:lang w:eastAsia="ru-RU"/>
              </w:rPr>
              <w:br/>
              <w:t>в жизни установленным диагнозом за период.</w:t>
            </w:r>
          </w:p>
        </w:tc>
        <w:tc>
          <w:tcPr>
            <w:tcW w:w="2552" w:type="dxa"/>
            <w:tcBorders>
              <w:top w:val="single" w:sz="4" w:space="0" w:color="auto"/>
              <w:left w:val="nil"/>
              <w:bottom w:val="single" w:sz="4" w:space="0" w:color="auto"/>
              <w:right w:val="single" w:sz="4" w:space="0" w:color="auto"/>
            </w:tcBorders>
            <w:vAlign w:val="center"/>
          </w:tcPr>
          <w:p w14:paraId="02DFA6E7"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9128FA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&lt; 5 % - </w:t>
            </w:r>
            <w:r w:rsidRPr="000F24A6">
              <w:rPr>
                <w:rFonts w:eastAsia="Times New Roman"/>
                <w:color w:val="000000" w:themeColor="text1"/>
                <w:sz w:val="22"/>
                <w:szCs w:val="22"/>
                <w:lang w:eastAsia="ru-RU"/>
              </w:rPr>
              <w:br/>
              <w:t>0 баллов;</w:t>
            </w:r>
          </w:p>
          <w:p w14:paraId="381E128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5 % - </w:t>
            </w:r>
            <w:r w:rsidRPr="000F24A6">
              <w:rPr>
                <w:rFonts w:eastAsia="Times New Roman"/>
                <w:color w:val="000000" w:themeColor="text1"/>
                <w:sz w:val="22"/>
                <w:szCs w:val="22"/>
                <w:lang w:eastAsia="ru-RU"/>
              </w:rPr>
              <w:br/>
              <w:t>1 балл;</w:t>
            </w:r>
          </w:p>
          <w:p w14:paraId="74B97E23"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10 % - </w:t>
            </w:r>
            <w:r w:rsidRPr="000F24A6">
              <w:rPr>
                <w:rFonts w:eastAsia="Times New Roman"/>
                <w:color w:val="000000" w:themeColor="text1"/>
                <w:sz w:val="22"/>
                <w:szCs w:val="22"/>
                <w:lang w:eastAsia="ru-RU"/>
              </w:rPr>
              <w:br/>
              <w:t>2 балла;</w:t>
            </w:r>
          </w:p>
          <w:p w14:paraId="0B28EE4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p w14:paraId="3C4A642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1DD4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2E1AE694" w14:textId="77777777" w:rsidTr="006B5B1D">
        <w:trPr>
          <w:trHeight w:val="2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A1E53"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2AA002F"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 первые в жизни установленным диагнозом злокачественное </w:t>
            </w:r>
            <w:r w:rsidRPr="000F24A6">
              <w:rPr>
                <w:rFonts w:eastAsia="Times New Roman"/>
                <w:color w:val="000000" w:themeColor="text1"/>
                <w:sz w:val="22"/>
                <w:szCs w:val="22"/>
                <w:lang w:eastAsia="ru-RU"/>
              </w:rPr>
              <w:lastRenderedPageBreak/>
              <w:t>новообразование за период.</w:t>
            </w:r>
          </w:p>
        </w:tc>
        <w:tc>
          <w:tcPr>
            <w:tcW w:w="2552" w:type="dxa"/>
            <w:tcBorders>
              <w:top w:val="single" w:sz="4" w:space="0" w:color="auto"/>
              <w:left w:val="nil"/>
              <w:bottom w:val="single" w:sz="4" w:space="0" w:color="auto"/>
              <w:right w:val="single" w:sz="4" w:space="0" w:color="auto"/>
            </w:tcBorders>
            <w:vAlign w:val="center"/>
          </w:tcPr>
          <w:p w14:paraId="7ED6077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 xml:space="preserve">Прирост показателя </w:t>
            </w:r>
            <w:r w:rsidRPr="000F24A6">
              <w:rPr>
                <w:rFonts w:eastAsia="Times New Roman"/>
                <w:color w:val="000000" w:themeColor="text1"/>
                <w:sz w:val="22"/>
                <w:szCs w:val="22"/>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73E8DB0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&lt; 5 % - </w:t>
            </w:r>
            <w:r w:rsidRPr="000F24A6">
              <w:rPr>
                <w:rFonts w:eastAsia="Times New Roman"/>
                <w:color w:val="000000" w:themeColor="text1"/>
                <w:sz w:val="22"/>
                <w:szCs w:val="22"/>
                <w:lang w:eastAsia="ru-RU"/>
              </w:rPr>
              <w:br/>
              <w:t>0 баллов;</w:t>
            </w:r>
          </w:p>
          <w:p w14:paraId="4728BA4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5 % - </w:t>
            </w:r>
            <w:r w:rsidRPr="000F24A6">
              <w:rPr>
                <w:rFonts w:eastAsia="Times New Roman"/>
                <w:color w:val="000000" w:themeColor="text1"/>
                <w:sz w:val="22"/>
                <w:szCs w:val="22"/>
                <w:lang w:eastAsia="ru-RU"/>
              </w:rPr>
              <w:br/>
              <w:t>0,5 балла;</w:t>
            </w:r>
          </w:p>
          <w:p w14:paraId="007ED19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10 % - </w:t>
            </w:r>
            <w:r w:rsidRPr="000F24A6">
              <w:rPr>
                <w:rFonts w:eastAsia="Times New Roman"/>
                <w:color w:val="000000" w:themeColor="text1"/>
                <w:sz w:val="22"/>
                <w:szCs w:val="22"/>
                <w:lang w:eastAsia="ru-RU"/>
              </w:rPr>
              <w:br/>
              <w:t>1 балл;</w:t>
            </w:r>
          </w:p>
          <w:p w14:paraId="1C3B769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p w14:paraId="3041EF9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Максимально </w:t>
            </w:r>
            <w:r w:rsidRPr="000F24A6">
              <w:rPr>
                <w:rFonts w:eastAsia="Times New Roman"/>
                <w:color w:val="000000" w:themeColor="text1"/>
                <w:sz w:val="22"/>
                <w:szCs w:val="22"/>
                <w:lang w:eastAsia="ru-RU"/>
              </w:rPr>
              <w:lastRenderedPageBreak/>
              <w:t>возможное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1BD5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1</w:t>
            </w:r>
          </w:p>
        </w:tc>
      </w:tr>
      <w:tr w:rsidR="007D7F3E" w:rsidRPr="000F24A6" w14:paraId="3BFE29FF" w14:textId="77777777" w:rsidTr="006B5B1D">
        <w:trPr>
          <w:trHeight w:val="12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C7DC7"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F42161B"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552" w:type="dxa"/>
            <w:tcBorders>
              <w:top w:val="single" w:sz="4" w:space="0" w:color="auto"/>
              <w:left w:val="nil"/>
              <w:bottom w:val="single" w:sz="4" w:space="0" w:color="auto"/>
              <w:right w:val="single" w:sz="4" w:space="0" w:color="auto"/>
            </w:tcBorders>
            <w:vAlign w:val="center"/>
          </w:tcPr>
          <w:p w14:paraId="3556E95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2429F2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&lt; 5 % - </w:t>
            </w:r>
            <w:r w:rsidRPr="000F24A6">
              <w:rPr>
                <w:rFonts w:eastAsia="Times New Roman"/>
                <w:color w:val="000000" w:themeColor="text1"/>
                <w:sz w:val="22"/>
                <w:szCs w:val="22"/>
                <w:lang w:eastAsia="ru-RU"/>
              </w:rPr>
              <w:br/>
              <w:t>0 баллов;</w:t>
            </w:r>
          </w:p>
          <w:p w14:paraId="30E047E7"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5 % - </w:t>
            </w:r>
            <w:r w:rsidRPr="000F24A6">
              <w:rPr>
                <w:rFonts w:eastAsia="Times New Roman"/>
                <w:color w:val="000000" w:themeColor="text1"/>
                <w:sz w:val="22"/>
                <w:szCs w:val="22"/>
                <w:lang w:eastAsia="ru-RU"/>
              </w:rPr>
              <w:br/>
              <w:t>0,5 балла;</w:t>
            </w:r>
          </w:p>
          <w:p w14:paraId="27332D41"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10 % - </w:t>
            </w:r>
            <w:r w:rsidRPr="000F24A6">
              <w:rPr>
                <w:rFonts w:eastAsia="Times New Roman"/>
                <w:color w:val="000000" w:themeColor="text1"/>
                <w:sz w:val="22"/>
                <w:szCs w:val="22"/>
                <w:lang w:eastAsia="ru-RU"/>
              </w:rPr>
              <w:br/>
              <w:t>1 балл;</w:t>
            </w:r>
          </w:p>
          <w:p w14:paraId="715BE343"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p w14:paraId="6D2A7A92"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D2F5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37B71A06" w14:textId="77777777" w:rsidTr="006B5B1D">
        <w:trPr>
          <w:trHeight w:val="2399"/>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DEC1D"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577CB28"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vAlign w:val="center"/>
          </w:tcPr>
          <w:p w14:paraId="3FB9A75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0552DA3"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&lt; 5 % - </w:t>
            </w:r>
            <w:r w:rsidRPr="000F24A6">
              <w:rPr>
                <w:rFonts w:eastAsia="Times New Roman"/>
                <w:color w:val="000000" w:themeColor="text1"/>
                <w:sz w:val="22"/>
                <w:szCs w:val="22"/>
                <w:lang w:eastAsia="ru-RU"/>
              </w:rPr>
              <w:br/>
              <w:t>0 баллов;</w:t>
            </w:r>
          </w:p>
          <w:p w14:paraId="6EC4A42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5 % - </w:t>
            </w:r>
            <w:r w:rsidRPr="000F24A6">
              <w:rPr>
                <w:rFonts w:eastAsia="Times New Roman"/>
                <w:color w:val="000000" w:themeColor="text1"/>
                <w:sz w:val="22"/>
                <w:szCs w:val="22"/>
                <w:lang w:eastAsia="ru-RU"/>
              </w:rPr>
              <w:br/>
              <w:t>0,5 балла;</w:t>
            </w:r>
          </w:p>
          <w:p w14:paraId="08DB23A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 10 % - </w:t>
            </w:r>
            <w:r w:rsidRPr="000F24A6">
              <w:rPr>
                <w:rFonts w:eastAsia="Times New Roman"/>
                <w:color w:val="000000" w:themeColor="text1"/>
                <w:sz w:val="22"/>
                <w:szCs w:val="22"/>
                <w:lang w:eastAsia="ru-RU"/>
              </w:rPr>
              <w:br/>
              <w:t>1 балл;</w:t>
            </w:r>
          </w:p>
          <w:p w14:paraId="59F34DE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p w14:paraId="660166E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4B5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7E95691F" w14:textId="77777777" w:rsidTr="006B5B1D">
        <w:trPr>
          <w:trHeight w:val="154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E297B"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B3A0A3B"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Выполнение плана вакцинации взрослых граждан по эпидемиологическим показаниям за период (коронавирусная инфекция COVID-19).</w:t>
            </w:r>
          </w:p>
        </w:tc>
        <w:tc>
          <w:tcPr>
            <w:tcW w:w="2552" w:type="dxa"/>
            <w:tcBorders>
              <w:top w:val="single" w:sz="4" w:space="0" w:color="auto"/>
              <w:left w:val="nil"/>
              <w:bottom w:val="single" w:sz="4" w:space="0" w:color="auto"/>
              <w:right w:val="single" w:sz="4" w:space="0" w:color="auto"/>
            </w:tcBorders>
            <w:shd w:val="clear" w:color="auto" w:fill="auto"/>
            <w:vAlign w:val="center"/>
          </w:tcPr>
          <w:p w14:paraId="0CA75C4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B8B669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плана или более - 2 балла;</w:t>
            </w:r>
          </w:p>
          <w:p w14:paraId="7DEB3FB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8244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18EB1CC5" w14:textId="77777777" w:rsidTr="006B5B1D">
        <w:trPr>
          <w:trHeight w:val="244"/>
        </w:trPr>
        <w:tc>
          <w:tcPr>
            <w:tcW w:w="100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EED195"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Оценка эффективности диспансерного наблюдения</w:t>
            </w:r>
          </w:p>
        </w:tc>
      </w:tr>
      <w:tr w:rsidR="007D7F3E" w:rsidRPr="000F24A6" w14:paraId="37BB1AB4" w14:textId="77777777" w:rsidTr="006B5B1D">
        <w:trPr>
          <w:trHeight w:val="237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B6AA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6F7BEF8"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2552" w:type="dxa"/>
            <w:tcBorders>
              <w:top w:val="single" w:sz="4" w:space="0" w:color="auto"/>
              <w:left w:val="nil"/>
              <w:bottom w:val="single" w:sz="4" w:space="0" w:color="auto"/>
              <w:right w:val="single" w:sz="4" w:space="0" w:color="auto"/>
            </w:tcBorders>
            <w:vAlign w:val="center"/>
          </w:tcPr>
          <w:p w14:paraId="2966075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4A334C0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&lt; 3 % -</w:t>
            </w:r>
            <w:r w:rsidRPr="000F24A6">
              <w:rPr>
                <w:rFonts w:eastAsia="Times New Roman"/>
                <w:color w:val="000000" w:themeColor="text1"/>
                <w:sz w:val="22"/>
                <w:szCs w:val="22"/>
                <w:lang w:eastAsia="ru-RU"/>
              </w:rPr>
              <w:br/>
              <w:t xml:space="preserve"> 0 баллов;</w:t>
            </w:r>
          </w:p>
          <w:p w14:paraId="2CF8525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3 % -</w:t>
            </w:r>
            <w:r w:rsidRPr="000F24A6">
              <w:rPr>
                <w:rFonts w:eastAsia="Times New Roman"/>
                <w:color w:val="000000" w:themeColor="text1"/>
                <w:sz w:val="22"/>
                <w:szCs w:val="22"/>
                <w:lang w:eastAsia="ru-RU"/>
              </w:rPr>
              <w:br/>
              <w:t xml:space="preserve"> 1 балл;</w:t>
            </w:r>
          </w:p>
          <w:p w14:paraId="4D7C2E2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7 % -</w:t>
            </w:r>
            <w:r w:rsidRPr="000F24A6">
              <w:rPr>
                <w:rFonts w:eastAsia="Times New Roman"/>
                <w:color w:val="000000" w:themeColor="text1"/>
                <w:sz w:val="22"/>
                <w:szCs w:val="22"/>
                <w:lang w:eastAsia="ru-RU"/>
              </w:rPr>
              <w:br/>
              <w:t xml:space="preserve"> 2 балла;</w:t>
            </w:r>
          </w:p>
          <w:p w14:paraId="300421E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p w14:paraId="2995858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0EB2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45AF7571" w14:textId="77777777" w:rsidTr="006B5B1D">
        <w:trPr>
          <w:trHeight w:val="7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40D0"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8</w:t>
            </w:r>
          </w:p>
        </w:tc>
        <w:tc>
          <w:tcPr>
            <w:tcW w:w="3828" w:type="dxa"/>
            <w:tcBorders>
              <w:top w:val="single" w:sz="4" w:space="0" w:color="auto"/>
              <w:left w:val="nil"/>
              <w:bottom w:val="single" w:sz="4" w:space="0" w:color="auto"/>
              <w:right w:val="single" w:sz="4" w:space="0" w:color="auto"/>
            </w:tcBorders>
            <w:shd w:val="clear" w:color="auto" w:fill="auto"/>
            <w:vAlign w:val="center"/>
          </w:tcPr>
          <w:p w14:paraId="2B4F21BD"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w:t>
            </w:r>
            <w:r w:rsidRPr="000F24A6">
              <w:rPr>
                <w:rFonts w:eastAsia="Times New Roman"/>
                <w:color w:val="000000" w:themeColor="text1"/>
                <w:sz w:val="22"/>
                <w:szCs w:val="22"/>
                <w:lang w:eastAsia="ru-RU"/>
              </w:rPr>
              <w:br/>
              <w:t xml:space="preserve">с болезнями системы кровообращения*, имеющих высокий риск преждевременной смерти, за период. </w:t>
            </w:r>
          </w:p>
          <w:p w14:paraId="15CE0FA7"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1D3B31CB"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02F1EE19"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1647F526"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619471E5"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16E24CCA"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02A898C2"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18F906DF"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24895BED"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44986572" w14:textId="77777777" w:rsidR="007D7F3E" w:rsidRPr="000F24A6" w:rsidRDefault="007D7F3E" w:rsidP="006B5B1D">
            <w:pPr>
              <w:spacing w:after="0" w:line="240" w:lineRule="auto"/>
              <w:jc w:val="both"/>
              <w:rPr>
                <w:rFonts w:eastAsia="Times New Roman"/>
                <w:color w:val="000000" w:themeColor="text1"/>
                <w:sz w:val="22"/>
                <w:szCs w:val="22"/>
                <w:lang w:eastAsia="ru-RU"/>
              </w:rPr>
            </w:pPr>
          </w:p>
        </w:tc>
        <w:tc>
          <w:tcPr>
            <w:tcW w:w="2552" w:type="dxa"/>
            <w:tcBorders>
              <w:top w:val="single" w:sz="4" w:space="0" w:color="auto"/>
              <w:left w:val="nil"/>
              <w:bottom w:val="single" w:sz="4" w:space="0" w:color="auto"/>
              <w:right w:val="single" w:sz="4" w:space="0" w:color="auto"/>
            </w:tcBorders>
            <w:vAlign w:val="center"/>
          </w:tcPr>
          <w:p w14:paraId="257891C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 xml:space="preserve">Уменьшение показателя 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1D7DE83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&lt; 5 % - 0 баллов;</w:t>
            </w:r>
          </w:p>
          <w:p w14:paraId="0243880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 5 % - 0,5 балла;</w:t>
            </w:r>
          </w:p>
          <w:p w14:paraId="73C5ADB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w:t>
            </w:r>
            <w:r w:rsidRPr="000F24A6">
              <w:rPr>
                <w:rFonts w:eastAsia="Times New Roman"/>
                <w:color w:val="000000" w:themeColor="text1"/>
                <w:sz w:val="22"/>
                <w:szCs w:val="22"/>
                <w:lang w:eastAsia="ru-RU"/>
              </w:rPr>
              <w:br/>
              <w:t xml:space="preserve"> ≥ 10 % - 1 балл;</w:t>
            </w:r>
          </w:p>
          <w:p w14:paraId="01A6EC8E"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Значение показателя в текущем периоде ниже среднего значения по субъекту Российской Федерации**** в текущем периоде (далее – ниже среднего) </w:t>
            </w:r>
            <w:r w:rsidRPr="000F24A6">
              <w:rPr>
                <w:rFonts w:eastAsia="Times New Roman"/>
                <w:color w:val="000000" w:themeColor="text1"/>
                <w:sz w:val="22"/>
                <w:szCs w:val="22"/>
                <w:lang w:eastAsia="ru-RU"/>
              </w:rPr>
              <w:lastRenderedPageBreak/>
              <w:t>- 0,5 балла;</w:t>
            </w:r>
          </w:p>
          <w:p w14:paraId="7BCDB35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 текущем периоде достигнуто минимально возможное значение показателя (далее – 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4F8F4" w14:textId="77777777" w:rsidR="007D7F3E" w:rsidRPr="000F24A6" w:rsidRDefault="007D7F3E" w:rsidP="006B5B1D">
            <w:pPr>
              <w:spacing w:after="0" w:line="240" w:lineRule="auto"/>
              <w:ind w:left="-113" w:right="-101"/>
              <w:jc w:val="center"/>
              <w:rPr>
                <w:rFonts w:eastAsia="Times New Roman"/>
                <w:color w:val="000000" w:themeColor="text1"/>
                <w:sz w:val="22"/>
                <w:szCs w:val="22"/>
                <w:lang w:val="en-US" w:eastAsia="ru-RU"/>
              </w:rPr>
            </w:pPr>
            <w:r w:rsidRPr="000F24A6">
              <w:rPr>
                <w:rFonts w:eastAsia="Times New Roman"/>
                <w:color w:val="000000" w:themeColor="text1"/>
                <w:sz w:val="22"/>
                <w:szCs w:val="22"/>
                <w:lang w:eastAsia="ru-RU"/>
              </w:rPr>
              <w:lastRenderedPageBreak/>
              <w:t>1</w:t>
            </w:r>
          </w:p>
        </w:tc>
      </w:tr>
      <w:tr w:rsidR="007D7F3E" w:rsidRPr="000F24A6" w14:paraId="305F7573" w14:textId="77777777" w:rsidTr="006B5B1D">
        <w:trPr>
          <w:trHeight w:val="205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950DB"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CDFD578"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болезнями системы кровообращения, в отношении которых установлено диспансерное наблюдение </w:t>
            </w:r>
            <w:r w:rsidRPr="000F24A6">
              <w:rPr>
                <w:rFonts w:eastAsia="Times New Roman"/>
                <w:color w:val="000000" w:themeColor="text1"/>
                <w:sz w:val="22"/>
                <w:szCs w:val="22"/>
                <w:lang w:eastAsia="ru-RU"/>
              </w:rPr>
              <w:br/>
              <w:t xml:space="preserve">за период, от общего числа взрослых пациентов с впервые </w:t>
            </w:r>
            <w:r w:rsidRPr="000F24A6">
              <w:rPr>
                <w:rFonts w:eastAsia="Times New Roman"/>
                <w:color w:val="000000" w:themeColor="text1"/>
                <w:sz w:val="22"/>
                <w:szCs w:val="22"/>
                <w:lang w:eastAsia="ru-RU"/>
              </w:rPr>
              <w:br/>
              <w:t xml:space="preserve">в жизни установленным диагнозом болезни системы кровообращения за период. </w:t>
            </w:r>
          </w:p>
        </w:tc>
        <w:tc>
          <w:tcPr>
            <w:tcW w:w="2552" w:type="dxa"/>
            <w:tcBorders>
              <w:top w:val="single" w:sz="4" w:space="0" w:color="auto"/>
              <w:left w:val="nil"/>
              <w:bottom w:val="single" w:sz="4" w:space="0" w:color="auto"/>
              <w:right w:val="single" w:sz="4" w:space="0" w:color="auto"/>
            </w:tcBorders>
            <w:vAlign w:val="center"/>
          </w:tcPr>
          <w:p w14:paraId="620D5CC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35ADCFD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плана или более - 1 балл;</w:t>
            </w:r>
          </w:p>
          <w:p w14:paraId="680BE4E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9D57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488AF9D7" w14:textId="77777777" w:rsidTr="006B5B1D">
        <w:trPr>
          <w:trHeight w:val="23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9853B"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8E91B13"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w:t>
            </w:r>
            <w:r w:rsidRPr="000F24A6">
              <w:rPr>
                <w:rFonts w:eastAsia="Times New Roman"/>
                <w:color w:val="000000" w:themeColor="text1"/>
                <w:sz w:val="22"/>
                <w:szCs w:val="22"/>
                <w:lang w:eastAsia="ru-RU"/>
              </w:rPr>
              <w:br/>
              <w:t xml:space="preserve">за период, от общего числа взрослых пациентов с впервые </w:t>
            </w:r>
            <w:r w:rsidRPr="000F24A6">
              <w:rPr>
                <w:rFonts w:eastAsia="Times New Roman"/>
                <w:color w:val="000000" w:themeColor="text1"/>
                <w:sz w:val="22"/>
                <w:szCs w:val="22"/>
                <w:lang w:eastAsia="ru-RU"/>
              </w:rPr>
              <w:br/>
              <w:t>в жизни установленным диагнозом хроническая обструктивная болезнь легких за период.</w:t>
            </w:r>
          </w:p>
        </w:tc>
        <w:tc>
          <w:tcPr>
            <w:tcW w:w="2552" w:type="dxa"/>
            <w:tcBorders>
              <w:top w:val="single" w:sz="4" w:space="0" w:color="auto"/>
              <w:left w:val="nil"/>
              <w:bottom w:val="single" w:sz="4" w:space="0" w:color="auto"/>
              <w:right w:val="single" w:sz="4" w:space="0" w:color="auto"/>
            </w:tcBorders>
            <w:vAlign w:val="center"/>
          </w:tcPr>
          <w:p w14:paraId="11C07E4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20B9EDA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плана или более - 1 балл;</w:t>
            </w:r>
          </w:p>
          <w:p w14:paraId="17DEAA1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FCAF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3CC5CC77" w14:textId="77777777" w:rsidTr="006B5B1D">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F943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3058CB3"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с установленным диагнозом сахарный диабет, в отношении которых установлено диспансерное наблюдение </w:t>
            </w:r>
            <w:r w:rsidRPr="000F24A6">
              <w:rPr>
                <w:rFonts w:eastAsia="Times New Roman"/>
                <w:color w:val="000000" w:themeColor="text1"/>
                <w:sz w:val="22"/>
                <w:szCs w:val="22"/>
                <w:lang w:eastAsia="ru-RU"/>
              </w:rPr>
              <w:br/>
              <w:t xml:space="preserve">за период, от общего числа взрослых пациентов с впервые </w:t>
            </w:r>
            <w:r w:rsidRPr="000F24A6">
              <w:rPr>
                <w:rFonts w:eastAsia="Times New Roman"/>
                <w:color w:val="000000" w:themeColor="text1"/>
                <w:sz w:val="22"/>
                <w:szCs w:val="22"/>
                <w:lang w:eastAsia="ru-RU"/>
              </w:rPr>
              <w:br/>
              <w:t>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vAlign w:val="center"/>
          </w:tcPr>
          <w:p w14:paraId="06F3618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41F1623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плана или более - 2 балла;</w:t>
            </w:r>
          </w:p>
          <w:p w14:paraId="6451D792"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7F9C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430CC74D" w14:textId="77777777" w:rsidTr="006B5B1D">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1B92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369421E"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госпитализированных за период по экстренным показаниям в связи </w:t>
            </w:r>
            <w:r w:rsidRPr="000F24A6">
              <w:rPr>
                <w:rFonts w:eastAsia="Times New Roman"/>
                <w:color w:val="000000" w:themeColor="text1"/>
                <w:sz w:val="22"/>
                <w:szCs w:val="22"/>
                <w:lang w:eastAsia="ru-RU"/>
              </w:rPr>
              <w:br/>
              <w:t xml:space="preserve">с обострением (декомпенсацией) состояний, по поводу которых пациент находится под диспансерным наблюдением, </w:t>
            </w:r>
            <w:r w:rsidRPr="000F24A6">
              <w:rPr>
                <w:rFonts w:eastAsia="Times New Roman"/>
                <w:color w:val="000000" w:themeColor="text1"/>
                <w:sz w:val="22"/>
                <w:szCs w:val="22"/>
                <w:lang w:eastAsia="ru-RU"/>
              </w:rPr>
              <w:br/>
              <w:t xml:space="preserve">от общего числа взрослых пациентов, находящихся под диспансерным наблюдением </w:t>
            </w:r>
            <w:r w:rsidRPr="000F24A6">
              <w:rPr>
                <w:rFonts w:eastAsia="Times New Roman"/>
                <w:color w:val="000000" w:themeColor="text1"/>
                <w:sz w:val="22"/>
                <w:szCs w:val="22"/>
                <w:lang w:eastAsia="ru-RU"/>
              </w:rPr>
              <w:br/>
              <w:t>за период.</w:t>
            </w:r>
          </w:p>
        </w:tc>
        <w:tc>
          <w:tcPr>
            <w:tcW w:w="2552" w:type="dxa"/>
            <w:tcBorders>
              <w:top w:val="single" w:sz="4" w:space="0" w:color="auto"/>
              <w:left w:val="nil"/>
              <w:bottom w:val="single" w:sz="4" w:space="0" w:color="auto"/>
              <w:right w:val="single" w:sz="4" w:space="0" w:color="auto"/>
            </w:tcBorders>
            <w:vAlign w:val="center"/>
          </w:tcPr>
          <w:p w14:paraId="281A6C2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18B362A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&lt; 5 % - 0 баллов;</w:t>
            </w:r>
          </w:p>
          <w:p w14:paraId="34DC04F2"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 5 % - 0,5 балла;</w:t>
            </w:r>
          </w:p>
          <w:p w14:paraId="77B689C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Уменьшение </w:t>
            </w:r>
            <w:r w:rsidRPr="000F24A6">
              <w:rPr>
                <w:rFonts w:eastAsia="Times New Roman"/>
                <w:color w:val="000000" w:themeColor="text1"/>
                <w:sz w:val="22"/>
                <w:szCs w:val="22"/>
                <w:lang w:eastAsia="ru-RU"/>
              </w:rPr>
              <w:br/>
              <w:t>≥ 10 % - 1 балл;</w:t>
            </w:r>
          </w:p>
          <w:p w14:paraId="30D1B87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Ниже среднего - 0,5 балла;</w:t>
            </w:r>
          </w:p>
          <w:p w14:paraId="789FA1FF"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6A6E1"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0407D48E" w14:textId="77777777" w:rsidTr="006B5B1D">
        <w:trPr>
          <w:trHeight w:val="258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6AC5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13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E4E5781"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повторно госпитализированных за период по причине заболеваний сердечно-сосудистой системы или их осложнений в течение года </w:t>
            </w:r>
            <w:r w:rsidRPr="000F24A6">
              <w:rPr>
                <w:rFonts w:eastAsia="Times New Roman"/>
                <w:color w:val="000000" w:themeColor="text1"/>
                <w:sz w:val="22"/>
                <w:szCs w:val="22"/>
                <w:lang w:eastAsia="ru-RU"/>
              </w:rPr>
              <w:br/>
              <w:t xml:space="preserve">с момента предыдущей госпитализации, от общего числа взрослых пациентов, госпитализированных за период </w:t>
            </w:r>
            <w:r w:rsidRPr="000F24A6">
              <w:rPr>
                <w:rFonts w:eastAsia="Times New Roman"/>
                <w:color w:val="000000" w:themeColor="text1"/>
                <w:sz w:val="22"/>
                <w:szCs w:val="22"/>
                <w:lang w:eastAsia="ru-RU"/>
              </w:rPr>
              <w:br/>
              <w:t xml:space="preserve">по причине заболеваний сердечно-сосудистой системы или </w:t>
            </w:r>
            <w:r w:rsidRPr="000F24A6">
              <w:rPr>
                <w:rFonts w:eastAsia="Times New Roman"/>
                <w:color w:val="000000" w:themeColor="text1"/>
                <w:sz w:val="22"/>
                <w:szCs w:val="22"/>
                <w:lang w:eastAsia="ru-RU"/>
              </w:rPr>
              <w:br/>
              <w:t>их осложнений.</w:t>
            </w:r>
          </w:p>
        </w:tc>
        <w:tc>
          <w:tcPr>
            <w:tcW w:w="2552" w:type="dxa"/>
            <w:tcBorders>
              <w:top w:val="single" w:sz="4" w:space="0" w:color="auto"/>
              <w:left w:val="nil"/>
              <w:bottom w:val="single" w:sz="4" w:space="0" w:color="auto"/>
              <w:right w:val="single" w:sz="4" w:space="0" w:color="auto"/>
            </w:tcBorders>
            <w:vAlign w:val="center"/>
          </w:tcPr>
          <w:p w14:paraId="3E7FB7C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44BACEF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&lt; 3 % - 0 баллов;</w:t>
            </w:r>
          </w:p>
          <w:p w14:paraId="4DA2F35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 3 % - 1 балл;</w:t>
            </w:r>
          </w:p>
          <w:p w14:paraId="7F5DEBA7"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Уменьшение </w:t>
            </w:r>
            <w:r w:rsidRPr="000F24A6">
              <w:rPr>
                <w:rFonts w:eastAsia="Times New Roman"/>
                <w:color w:val="000000" w:themeColor="text1"/>
                <w:sz w:val="22"/>
                <w:szCs w:val="22"/>
                <w:lang w:eastAsia="ru-RU"/>
              </w:rPr>
              <w:br/>
              <w:t>≥ 7 % - 2 балла;</w:t>
            </w:r>
          </w:p>
          <w:p w14:paraId="5126557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Ниже среднего - 1 балл;</w:t>
            </w:r>
          </w:p>
          <w:p w14:paraId="46A96A01"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Минимально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495E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70E21786" w14:textId="77777777" w:rsidTr="006B5B1D">
        <w:trPr>
          <w:trHeight w:val="259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1F50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DD1ABD1"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взрослых, находящихся под диспансерным наблюдением по поводу сахарного диабета, у которых впервые зарегистрированы осложнения </w:t>
            </w:r>
            <w:r w:rsidRPr="000F24A6">
              <w:rPr>
                <w:rFonts w:eastAsia="Times New Roman"/>
                <w:color w:val="000000" w:themeColor="text1"/>
                <w:sz w:val="22"/>
                <w:szCs w:val="22"/>
                <w:lang w:eastAsia="ru-RU"/>
              </w:rPr>
              <w:br/>
              <w:t xml:space="preserve">за период (диабетическая ретинопатия, диабетическая стопа), от общего числа взрослых пациентов, находящихся под диспансерным наблюдением </w:t>
            </w:r>
            <w:r w:rsidRPr="000F24A6">
              <w:rPr>
                <w:rFonts w:eastAsia="Times New Roman"/>
                <w:color w:val="000000" w:themeColor="text1"/>
                <w:sz w:val="22"/>
                <w:szCs w:val="22"/>
                <w:lang w:eastAsia="ru-RU"/>
              </w:rPr>
              <w:br/>
              <w:t xml:space="preserve">по поводу сахарного диабета </w:t>
            </w:r>
            <w:r w:rsidRPr="000F24A6">
              <w:rPr>
                <w:rFonts w:eastAsia="Times New Roman"/>
                <w:color w:val="000000" w:themeColor="text1"/>
                <w:sz w:val="22"/>
                <w:szCs w:val="22"/>
                <w:lang w:eastAsia="ru-RU"/>
              </w:rPr>
              <w:br/>
              <w:t>за период.</w:t>
            </w:r>
          </w:p>
        </w:tc>
        <w:tc>
          <w:tcPr>
            <w:tcW w:w="2552" w:type="dxa"/>
            <w:tcBorders>
              <w:top w:val="single" w:sz="4" w:space="0" w:color="auto"/>
              <w:left w:val="nil"/>
              <w:bottom w:val="single" w:sz="4" w:space="0" w:color="auto"/>
              <w:right w:val="single" w:sz="4" w:space="0" w:color="auto"/>
            </w:tcBorders>
            <w:vAlign w:val="center"/>
          </w:tcPr>
          <w:p w14:paraId="0FB93317"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4EE9BBBE"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&lt; 5 % - 0 баллов;</w:t>
            </w:r>
          </w:p>
          <w:p w14:paraId="77D43F5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Уменьшение ≥ 5 % - 0,5 балла;</w:t>
            </w:r>
          </w:p>
          <w:p w14:paraId="248DD15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Уменьшение </w:t>
            </w:r>
            <w:r w:rsidRPr="000F24A6">
              <w:rPr>
                <w:rFonts w:eastAsia="Times New Roman"/>
                <w:color w:val="000000" w:themeColor="text1"/>
                <w:sz w:val="22"/>
                <w:szCs w:val="22"/>
                <w:lang w:eastAsia="ru-RU"/>
              </w:rPr>
              <w:br/>
              <w:t>≥ 10 % - 1 балл;</w:t>
            </w:r>
          </w:p>
          <w:p w14:paraId="6FA55C1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Ниже среднего - 0,5 балла;</w:t>
            </w:r>
          </w:p>
          <w:p w14:paraId="35CB860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164B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5BDDB1E5" w14:textId="77777777" w:rsidTr="006B5B1D">
        <w:trPr>
          <w:trHeight w:val="210"/>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CAD555C"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color w:val="000000" w:themeColor="text1"/>
                <w:sz w:val="22"/>
                <w:szCs w:val="22"/>
                <w:lang w:eastAsia="ru-RU"/>
              </w:rPr>
              <w:br w:type="page"/>
            </w:r>
            <w:r w:rsidRPr="000F24A6">
              <w:rPr>
                <w:rFonts w:eastAsia="Times New Roman"/>
                <w:b/>
                <w:bCs/>
                <w:color w:val="000000" w:themeColor="text1"/>
                <w:sz w:val="22"/>
                <w:szCs w:val="22"/>
                <w:lang w:eastAsia="ru-RU"/>
              </w:rPr>
              <w:t>Детское население (от 0 до 17 лет включительно)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070A2"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7</w:t>
            </w:r>
          </w:p>
        </w:tc>
      </w:tr>
      <w:tr w:rsidR="007D7F3E" w:rsidRPr="000F24A6" w14:paraId="581313C8" w14:textId="77777777" w:rsidTr="006B5B1D">
        <w:trPr>
          <w:trHeight w:val="355"/>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62FE7D20"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Оценка эффективности профилактических мероприятий и диспансерного наблюдения</w:t>
            </w:r>
          </w:p>
        </w:tc>
      </w:tr>
      <w:tr w:rsidR="007D7F3E" w:rsidRPr="000F24A6" w14:paraId="10D00BB6" w14:textId="77777777" w:rsidTr="006B5B1D">
        <w:trPr>
          <w:trHeight w:val="84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AD3B8"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1C9218B"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Охват вакцинацией детей в рамках Национального календаря прививок.</w:t>
            </w:r>
          </w:p>
        </w:tc>
        <w:tc>
          <w:tcPr>
            <w:tcW w:w="2552" w:type="dxa"/>
            <w:tcBorders>
              <w:top w:val="single" w:sz="4" w:space="0" w:color="auto"/>
              <w:left w:val="nil"/>
              <w:bottom w:val="single" w:sz="4" w:space="0" w:color="auto"/>
              <w:right w:val="single" w:sz="4" w:space="0" w:color="auto"/>
            </w:tcBorders>
            <w:vAlign w:val="center"/>
          </w:tcPr>
          <w:p w14:paraId="5C18BA52"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3BB0BA0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100% плана </w:t>
            </w:r>
            <w:r w:rsidRPr="000F24A6">
              <w:rPr>
                <w:rFonts w:eastAsia="Times New Roman"/>
                <w:color w:val="000000" w:themeColor="text1"/>
                <w:sz w:val="22"/>
                <w:szCs w:val="22"/>
                <w:lang w:eastAsia="ru-RU"/>
              </w:rPr>
              <w:br/>
              <w:t>или более - 1 балл;</w:t>
            </w:r>
          </w:p>
          <w:p w14:paraId="05DE4B8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46CD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0BF3203D" w14:textId="77777777" w:rsidTr="006B5B1D">
        <w:trPr>
          <w:trHeight w:val="239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E00E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955C289"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детей, в отношении которых установлено диспансерное наблюдение по поводу болезней костно-мышечной системы </w:t>
            </w:r>
            <w:r w:rsidRPr="000F24A6">
              <w:rPr>
                <w:rFonts w:eastAsia="Times New Roman"/>
                <w:color w:val="000000" w:themeColor="text1"/>
                <w:sz w:val="22"/>
                <w:szCs w:val="22"/>
                <w:lang w:eastAsia="ru-RU"/>
              </w:rPr>
              <w:br/>
              <w:t xml:space="preserve">и соединительной ткани за период, от общего числа детей с впервые </w:t>
            </w:r>
            <w:r w:rsidRPr="000F24A6">
              <w:rPr>
                <w:rFonts w:eastAsia="Times New Roman"/>
                <w:color w:val="000000" w:themeColor="text1"/>
                <w:sz w:val="22"/>
                <w:szCs w:val="22"/>
                <w:lang w:eastAsia="ru-RU"/>
              </w:rPr>
              <w:br/>
              <w:t xml:space="preserve">в жизни установленными диагнозами болезней костно-мышечной системы </w:t>
            </w:r>
            <w:r w:rsidRPr="000F24A6">
              <w:rPr>
                <w:rFonts w:eastAsia="Times New Roman"/>
                <w:color w:val="000000" w:themeColor="text1"/>
                <w:sz w:val="22"/>
                <w:szCs w:val="22"/>
                <w:lang w:eastAsia="ru-RU"/>
              </w:rPr>
              <w:br/>
              <w:t>и соединительной ткани за период.</w:t>
            </w:r>
          </w:p>
        </w:tc>
        <w:tc>
          <w:tcPr>
            <w:tcW w:w="2552" w:type="dxa"/>
            <w:tcBorders>
              <w:top w:val="single" w:sz="4" w:space="0" w:color="auto"/>
              <w:left w:val="nil"/>
              <w:bottom w:val="single" w:sz="4" w:space="0" w:color="auto"/>
              <w:right w:val="single" w:sz="4" w:space="0" w:color="auto"/>
            </w:tcBorders>
            <w:vAlign w:val="center"/>
          </w:tcPr>
          <w:p w14:paraId="1A14DE1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2D989D1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от числа подлежащих диспансерному наблюдению - 1 балл;</w:t>
            </w:r>
          </w:p>
          <w:p w14:paraId="52CECCC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1BC56"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59657092" w14:textId="77777777" w:rsidTr="006B5B1D">
        <w:trPr>
          <w:trHeight w:val="21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87458"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003FF93"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r w:rsidRPr="000F24A6">
              <w:rPr>
                <w:rFonts w:eastAsia="Times New Roman"/>
                <w:color w:val="000000" w:themeColor="text1"/>
                <w:sz w:val="22"/>
                <w:szCs w:val="22"/>
                <w:lang w:eastAsia="ru-RU"/>
              </w:rPr>
              <w:br/>
              <w:t>с впервые в жизни установленными диагнозами болезней глаза и его придаточного аппарата за период.</w:t>
            </w:r>
          </w:p>
        </w:tc>
        <w:tc>
          <w:tcPr>
            <w:tcW w:w="2552" w:type="dxa"/>
            <w:tcBorders>
              <w:top w:val="single" w:sz="4" w:space="0" w:color="auto"/>
              <w:left w:val="nil"/>
              <w:bottom w:val="single" w:sz="4" w:space="0" w:color="auto"/>
              <w:right w:val="single" w:sz="4" w:space="0" w:color="auto"/>
            </w:tcBorders>
            <w:vAlign w:val="center"/>
          </w:tcPr>
          <w:p w14:paraId="64709FA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4FAA20F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от числа подлежащих диспансерному наблюдению - 1 балл;</w:t>
            </w:r>
          </w:p>
          <w:p w14:paraId="4CBE6B6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B54EA"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685FC570" w14:textId="77777777" w:rsidTr="006B5B1D">
        <w:trPr>
          <w:trHeight w:val="196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C6988"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18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2894DBD"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детей, в отношении которых установлено диспансерное наблюдение по поводу болезней органов пищеварения за период, </w:t>
            </w:r>
            <w:r w:rsidRPr="000F24A6">
              <w:rPr>
                <w:rFonts w:eastAsia="Times New Roman"/>
                <w:color w:val="000000" w:themeColor="text1"/>
                <w:sz w:val="22"/>
                <w:szCs w:val="22"/>
                <w:lang w:eastAsia="ru-RU"/>
              </w:rPr>
              <w:br/>
              <w:t xml:space="preserve">от общего числа детей с впервые </w:t>
            </w:r>
            <w:r w:rsidRPr="000F24A6">
              <w:rPr>
                <w:rFonts w:eastAsia="Times New Roman"/>
                <w:color w:val="000000" w:themeColor="text1"/>
                <w:sz w:val="22"/>
                <w:szCs w:val="22"/>
                <w:lang w:eastAsia="ru-RU"/>
              </w:rPr>
              <w:br/>
              <w:t>в жизни установленными диагнозами болезней органов пищеварения за период.</w:t>
            </w:r>
          </w:p>
        </w:tc>
        <w:tc>
          <w:tcPr>
            <w:tcW w:w="2552" w:type="dxa"/>
            <w:tcBorders>
              <w:top w:val="single" w:sz="4" w:space="0" w:color="auto"/>
              <w:left w:val="nil"/>
              <w:bottom w:val="single" w:sz="4" w:space="0" w:color="auto"/>
              <w:right w:val="single" w:sz="4" w:space="0" w:color="auto"/>
            </w:tcBorders>
            <w:vAlign w:val="center"/>
          </w:tcPr>
          <w:p w14:paraId="28782281"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23D0765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от числа подлежащих диспансерному наблюдению - 1 балл;</w:t>
            </w:r>
          </w:p>
          <w:p w14:paraId="0F58F2C0"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56EF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51AFC9E7" w14:textId="77777777" w:rsidTr="006B5B1D">
        <w:trPr>
          <w:trHeight w:val="211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6383F"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E48AB90"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детей, в отношении которых установлено диспансерное наблюдение по поводу болезней системы кровообращения </w:t>
            </w:r>
            <w:r w:rsidRPr="000F24A6">
              <w:rPr>
                <w:rFonts w:eastAsia="Times New Roman"/>
                <w:color w:val="000000" w:themeColor="text1"/>
                <w:sz w:val="22"/>
                <w:szCs w:val="22"/>
                <w:lang w:eastAsia="ru-RU"/>
              </w:rPr>
              <w:br/>
              <w:t xml:space="preserve">за период от общего числа детей </w:t>
            </w:r>
            <w:r w:rsidRPr="000F24A6">
              <w:rPr>
                <w:rFonts w:eastAsia="Times New Roman"/>
                <w:color w:val="000000" w:themeColor="text1"/>
                <w:sz w:val="22"/>
                <w:szCs w:val="22"/>
                <w:lang w:eastAsia="ru-RU"/>
              </w:rPr>
              <w:br/>
              <w:t>с впервые в жизни установленными диагнозами болезней системы кровообращения за период.</w:t>
            </w:r>
          </w:p>
        </w:tc>
        <w:tc>
          <w:tcPr>
            <w:tcW w:w="2552" w:type="dxa"/>
            <w:tcBorders>
              <w:top w:val="single" w:sz="4" w:space="0" w:color="auto"/>
              <w:left w:val="nil"/>
              <w:bottom w:val="single" w:sz="4" w:space="0" w:color="auto"/>
              <w:right w:val="single" w:sz="4" w:space="0" w:color="auto"/>
            </w:tcBorders>
            <w:vAlign w:val="center"/>
          </w:tcPr>
          <w:p w14:paraId="44EABBFB"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7C3A7202"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от числа подлежащих диспансерному наблюдению - 2 балла;</w:t>
            </w:r>
          </w:p>
          <w:p w14:paraId="6934B128"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D443E"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r w:rsidR="007D7F3E" w:rsidRPr="000F24A6" w14:paraId="4DD041E0" w14:textId="77777777" w:rsidTr="006B5B1D">
        <w:trPr>
          <w:trHeight w:val="282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1726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6EF41FE"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w:t>
            </w:r>
            <w:r w:rsidRPr="000F24A6">
              <w:rPr>
                <w:rFonts w:eastAsia="Times New Roman"/>
                <w:color w:val="000000" w:themeColor="text1"/>
                <w:sz w:val="22"/>
                <w:szCs w:val="22"/>
                <w:lang w:eastAsia="ru-RU"/>
              </w:rPr>
              <w:br/>
              <w:t xml:space="preserve">и нарушения обмена веществ </w:t>
            </w:r>
            <w:r w:rsidRPr="000F24A6">
              <w:rPr>
                <w:rFonts w:eastAsia="Times New Roman"/>
                <w:color w:val="000000" w:themeColor="text1"/>
                <w:sz w:val="22"/>
                <w:szCs w:val="22"/>
                <w:lang w:eastAsia="ru-RU"/>
              </w:rPr>
              <w:br/>
              <w:t>за период.</w:t>
            </w:r>
          </w:p>
        </w:tc>
        <w:tc>
          <w:tcPr>
            <w:tcW w:w="2552" w:type="dxa"/>
            <w:tcBorders>
              <w:top w:val="single" w:sz="4" w:space="0" w:color="auto"/>
              <w:left w:val="nil"/>
              <w:bottom w:val="single" w:sz="4" w:space="0" w:color="auto"/>
              <w:right w:val="single" w:sz="4" w:space="0" w:color="auto"/>
            </w:tcBorders>
            <w:vAlign w:val="center"/>
          </w:tcPr>
          <w:p w14:paraId="03C3A64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03CEFF6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 от числа подлежащих диспансерному наблюдению - 1 балл;</w:t>
            </w:r>
          </w:p>
          <w:p w14:paraId="37291E29"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6DB85"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2CA535CC" w14:textId="77777777" w:rsidTr="006B5B1D">
        <w:trPr>
          <w:trHeight w:val="70"/>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97C0FEE"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 xml:space="preserve">Оказание акушерско-гинекологической помощи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C0A55" w14:textId="77777777" w:rsidR="007D7F3E" w:rsidRPr="000F24A6" w:rsidRDefault="007D7F3E" w:rsidP="006B5B1D">
            <w:pPr>
              <w:spacing w:after="0" w:line="240" w:lineRule="auto"/>
              <w:ind w:left="-113" w:right="-101"/>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6</w:t>
            </w:r>
          </w:p>
        </w:tc>
      </w:tr>
      <w:tr w:rsidR="007D7F3E" w:rsidRPr="000F24A6" w14:paraId="7AFBCB9A" w14:textId="77777777" w:rsidTr="006B5B1D">
        <w:trPr>
          <w:trHeight w:val="7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590DA18F" w14:textId="77777777" w:rsidR="007D7F3E" w:rsidRPr="000F24A6" w:rsidRDefault="007D7F3E" w:rsidP="006B5B1D">
            <w:pPr>
              <w:spacing w:after="0" w:line="240" w:lineRule="auto"/>
              <w:jc w:val="center"/>
              <w:rPr>
                <w:rFonts w:eastAsia="Times New Roman"/>
                <w:b/>
                <w:bCs/>
                <w:color w:val="000000" w:themeColor="text1"/>
                <w:sz w:val="22"/>
                <w:szCs w:val="22"/>
                <w:lang w:eastAsia="ru-RU"/>
              </w:rPr>
            </w:pPr>
            <w:r w:rsidRPr="000F24A6">
              <w:rPr>
                <w:rFonts w:eastAsia="Times New Roman"/>
                <w:b/>
                <w:bCs/>
                <w:color w:val="000000" w:themeColor="text1"/>
                <w:sz w:val="22"/>
                <w:szCs w:val="22"/>
                <w:lang w:eastAsia="ru-RU"/>
              </w:rPr>
              <w:t>Оценка эффективности профилактических мероприятий</w:t>
            </w:r>
          </w:p>
        </w:tc>
      </w:tr>
      <w:tr w:rsidR="007D7F3E" w:rsidRPr="000F24A6" w14:paraId="7386675A" w14:textId="77777777" w:rsidTr="006B5B1D">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EDF4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D88D59A"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женщин, отказавшихся </w:t>
            </w:r>
            <w:r w:rsidRPr="000F24A6">
              <w:rPr>
                <w:rFonts w:eastAsia="Times New Roman"/>
                <w:color w:val="000000" w:themeColor="text1"/>
                <w:sz w:val="22"/>
                <w:szCs w:val="22"/>
                <w:lang w:eastAsia="ru-RU"/>
              </w:rPr>
              <w:br/>
              <w:t xml:space="preserve">от искусственного прерывания беременности, от числа женщин, прошедших </w:t>
            </w:r>
            <w:proofErr w:type="spellStart"/>
            <w:r w:rsidRPr="000F24A6">
              <w:rPr>
                <w:rFonts w:eastAsia="Times New Roman"/>
                <w:color w:val="000000" w:themeColor="text1"/>
                <w:sz w:val="22"/>
                <w:szCs w:val="22"/>
                <w:lang w:eastAsia="ru-RU"/>
              </w:rPr>
              <w:t>доабортное</w:t>
            </w:r>
            <w:proofErr w:type="spellEnd"/>
            <w:r w:rsidRPr="000F24A6">
              <w:rPr>
                <w:rFonts w:eastAsia="Times New Roman"/>
                <w:color w:val="000000" w:themeColor="text1"/>
                <w:sz w:val="22"/>
                <w:szCs w:val="22"/>
                <w:lang w:eastAsia="ru-RU"/>
              </w:rPr>
              <w:t xml:space="preserve"> консультирование за период.</w:t>
            </w:r>
          </w:p>
          <w:p w14:paraId="457745DE"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0BC03616"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67E794B3"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3A408566"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584A62E2" w14:textId="77777777" w:rsidR="007D7F3E" w:rsidRPr="000F24A6" w:rsidRDefault="007D7F3E" w:rsidP="006B5B1D">
            <w:pPr>
              <w:spacing w:after="0" w:line="240" w:lineRule="auto"/>
              <w:jc w:val="both"/>
              <w:rPr>
                <w:rFonts w:eastAsia="Times New Roman"/>
                <w:color w:val="000000" w:themeColor="text1"/>
                <w:sz w:val="22"/>
                <w:szCs w:val="22"/>
                <w:lang w:eastAsia="ru-RU"/>
              </w:rPr>
            </w:pPr>
          </w:p>
          <w:p w14:paraId="38C06739" w14:textId="77777777" w:rsidR="007D7F3E" w:rsidRPr="000F24A6" w:rsidRDefault="007D7F3E" w:rsidP="006B5B1D">
            <w:pPr>
              <w:spacing w:after="0" w:line="240" w:lineRule="auto"/>
              <w:jc w:val="both"/>
              <w:rPr>
                <w:rFonts w:eastAsia="Times New Roman"/>
                <w:color w:val="000000" w:themeColor="text1"/>
                <w:sz w:val="22"/>
                <w:szCs w:val="22"/>
                <w:lang w:eastAsia="ru-RU"/>
              </w:rPr>
            </w:pPr>
          </w:p>
        </w:tc>
        <w:tc>
          <w:tcPr>
            <w:tcW w:w="2552" w:type="dxa"/>
            <w:tcBorders>
              <w:top w:val="single" w:sz="4" w:space="0" w:color="auto"/>
              <w:left w:val="nil"/>
              <w:bottom w:val="single" w:sz="4" w:space="0" w:color="auto"/>
              <w:right w:val="single" w:sz="4" w:space="0" w:color="auto"/>
            </w:tcBorders>
            <w:vAlign w:val="center"/>
          </w:tcPr>
          <w:p w14:paraId="4844B77E" w14:textId="77777777" w:rsidR="007D7F3E" w:rsidRPr="000F24A6" w:rsidRDefault="007D7F3E" w:rsidP="006B5B1D">
            <w:pPr>
              <w:spacing w:after="0" w:line="240" w:lineRule="auto"/>
              <w:ind w:left="-114" w:right="-102"/>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vAlign w:val="center"/>
          </w:tcPr>
          <w:p w14:paraId="0F40490C"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&lt; 5 % - 0 баллов;</w:t>
            </w:r>
          </w:p>
          <w:p w14:paraId="303F16E5"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5 % - 0,5 балла;</w:t>
            </w:r>
          </w:p>
          <w:p w14:paraId="7F5E183E"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10 % - 1 балл;</w:t>
            </w:r>
          </w:p>
          <w:p w14:paraId="57D5068C"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p w14:paraId="226904CC"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9DB14" w14:textId="77777777" w:rsidR="007D7F3E" w:rsidRPr="000F24A6" w:rsidRDefault="007D7F3E" w:rsidP="006B5B1D">
            <w:pPr>
              <w:spacing w:after="0" w:line="240" w:lineRule="auto"/>
              <w:jc w:val="center"/>
              <w:rPr>
                <w:rFonts w:eastAsia="Times New Roman"/>
                <w:color w:val="000000" w:themeColor="text1"/>
                <w:sz w:val="22"/>
                <w:szCs w:val="22"/>
                <w:highlight w:val="yellow"/>
                <w:lang w:eastAsia="ru-RU"/>
              </w:rPr>
            </w:pPr>
            <w:r w:rsidRPr="00592C9B">
              <w:rPr>
                <w:rFonts w:eastAsia="Times New Roman"/>
                <w:color w:val="000000" w:themeColor="text1"/>
                <w:sz w:val="22"/>
                <w:szCs w:val="22"/>
                <w:lang w:eastAsia="ru-RU"/>
              </w:rPr>
              <w:t>1</w:t>
            </w:r>
          </w:p>
        </w:tc>
      </w:tr>
      <w:tr w:rsidR="007D7F3E" w:rsidRPr="000F24A6" w14:paraId="3FFA4B64" w14:textId="77777777" w:rsidTr="006B5B1D">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7E6C7"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99D162B"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беременных женщин, вакцинированных против от новой коронавирусной инфекции </w:t>
            </w:r>
            <w:r w:rsidRPr="000F24A6">
              <w:rPr>
                <w:rFonts w:eastAsia="Times New Roman"/>
                <w:color w:val="000000" w:themeColor="text1"/>
                <w:sz w:val="22"/>
                <w:szCs w:val="22"/>
                <w:lang w:eastAsia="ru-RU"/>
              </w:rPr>
              <w:br/>
              <w:t xml:space="preserve">(COVID-19), за период, от числа женщин, состоящих на учете </w:t>
            </w:r>
            <w:r w:rsidRPr="000F24A6">
              <w:rPr>
                <w:rFonts w:eastAsia="Times New Roman"/>
                <w:color w:val="000000" w:themeColor="text1"/>
                <w:sz w:val="22"/>
                <w:szCs w:val="22"/>
                <w:lang w:eastAsia="ru-RU"/>
              </w:rPr>
              <w:br/>
              <w:t>по беременности и родам на начало периода.</w:t>
            </w:r>
          </w:p>
        </w:tc>
        <w:tc>
          <w:tcPr>
            <w:tcW w:w="2552" w:type="dxa"/>
            <w:tcBorders>
              <w:top w:val="single" w:sz="4" w:space="0" w:color="auto"/>
              <w:left w:val="nil"/>
              <w:bottom w:val="single" w:sz="4" w:space="0" w:color="auto"/>
              <w:right w:val="single" w:sz="4" w:space="0" w:color="auto"/>
            </w:tcBorders>
            <w:vAlign w:val="center"/>
          </w:tcPr>
          <w:p w14:paraId="0A683A1A" w14:textId="77777777" w:rsidR="007D7F3E" w:rsidRPr="000F24A6" w:rsidRDefault="007D7F3E" w:rsidP="006B5B1D">
            <w:pPr>
              <w:spacing w:after="0" w:line="240" w:lineRule="auto"/>
              <w:ind w:left="-114"/>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5B89C00D"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100% плана или более - 1 балл;</w:t>
            </w:r>
          </w:p>
          <w:p w14:paraId="4E998CF0"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0A15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00053FBD" w14:textId="77777777" w:rsidTr="006B5B1D">
        <w:trPr>
          <w:trHeight w:val="69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B0B95"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E67F4DA"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w:t>
            </w:r>
            <w:r w:rsidRPr="000F24A6">
              <w:rPr>
                <w:rFonts w:eastAsia="Times New Roman"/>
                <w:color w:val="000000" w:themeColor="text1"/>
                <w:sz w:val="22"/>
                <w:szCs w:val="22"/>
                <w:lang w:eastAsia="ru-RU"/>
              </w:rPr>
              <w:lastRenderedPageBreak/>
              <w:t xml:space="preserve">шейки матки </w:t>
            </w:r>
            <w:r w:rsidRPr="000F24A6">
              <w:rPr>
                <w:rFonts w:eastAsia="Times New Roman"/>
                <w:color w:val="000000" w:themeColor="text1"/>
                <w:sz w:val="22"/>
                <w:szCs w:val="22"/>
                <w:lang w:eastAsia="ru-RU"/>
              </w:rPr>
              <w:br/>
              <w:t>за период.</w:t>
            </w:r>
          </w:p>
        </w:tc>
        <w:tc>
          <w:tcPr>
            <w:tcW w:w="2552" w:type="dxa"/>
            <w:tcBorders>
              <w:top w:val="single" w:sz="4" w:space="0" w:color="auto"/>
              <w:left w:val="nil"/>
              <w:bottom w:val="single" w:sz="4" w:space="0" w:color="auto"/>
              <w:right w:val="single" w:sz="4" w:space="0" w:color="auto"/>
            </w:tcBorders>
          </w:tcPr>
          <w:p w14:paraId="4528F8A2" w14:textId="77777777" w:rsidR="007D7F3E" w:rsidRPr="000F24A6" w:rsidRDefault="007D7F3E" w:rsidP="006B5B1D">
            <w:pPr>
              <w:spacing w:after="0" w:line="240" w:lineRule="auto"/>
              <w:ind w:left="-114" w:right="-102"/>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 xml:space="preserve">Прирост показателя </w:t>
            </w:r>
          </w:p>
          <w:p w14:paraId="4FD731DA" w14:textId="77777777" w:rsidR="007D7F3E" w:rsidRPr="000F24A6" w:rsidRDefault="007D7F3E" w:rsidP="006B5B1D">
            <w:pPr>
              <w:spacing w:after="0" w:line="240" w:lineRule="auto"/>
              <w:ind w:left="-114" w:right="-102"/>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0DA063CC"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&lt; 5 % - 0 баллов;</w:t>
            </w:r>
          </w:p>
          <w:p w14:paraId="5D21364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5 % - 0,5 балла;</w:t>
            </w:r>
          </w:p>
          <w:p w14:paraId="5E2CA307"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10 % - 1 балл;</w:t>
            </w:r>
          </w:p>
          <w:p w14:paraId="71771DD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Выше среднего - 0,5 </w:t>
            </w:r>
            <w:r w:rsidRPr="000F24A6">
              <w:rPr>
                <w:rFonts w:eastAsia="Times New Roman"/>
                <w:color w:val="000000" w:themeColor="text1"/>
                <w:sz w:val="22"/>
                <w:szCs w:val="22"/>
                <w:lang w:eastAsia="ru-RU"/>
              </w:rPr>
              <w:lastRenderedPageBreak/>
              <w:t>балла;</w:t>
            </w:r>
          </w:p>
          <w:p w14:paraId="01C04980"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0742A"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lastRenderedPageBreak/>
              <w:t>1</w:t>
            </w:r>
          </w:p>
        </w:tc>
      </w:tr>
      <w:tr w:rsidR="007D7F3E" w:rsidRPr="000F24A6" w14:paraId="3EF57834" w14:textId="77777777" w:rsidTr="006B5B1D">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ADCEC"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2AA2A77"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552" w:type="dxa"/>
            <w:tcBorders>
              <w:top w:val="single" w:sz="4" w:space="0" w:color="auto"/>
              <w:left w:val="nil"/>
              <w:bottom w:val="single" w:sz="4" w:space="0" w:color="auto"/>
              <w:right w:val="single" w:sz="4" w:space="0" w:color="auto"/>
            </w:tcBorders>
            <w:vAlign w:val="center"/>
          </w:tcPr>
          <w:p w14:paraId="052C120B" w14:textId="77777777" w:rsidR="007D7F3E" w:rsidRPr="000F24A6" w:rsidRDefault="007D7F3E" w:rsidP="006B5B1D">
            <w:pPr>
              <w:spacing w:after="0" w:line="240" w:lineRule="auto"/>
              <w:ind w:left="-114" w:right="-102"/>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Прирост показателя  </w:t>
            </w:r>
            <w:r w:rsidRPr="000F24A6">
              <w:rPr>
                <w:rFonts w:eastAsia="Times New Roman"/>
                <w:color w:val="000000" w:themeColor="text1"/>
                <w:sz w:val="22"/>
                <w:szCs w:val="22"/>
                <w:lang w:eastAsia="ru-RU"/>
              </w:rPr>
              <w:br/>
              <w:t xml:space="preserve">за период </w:t>
            </w:r>
            <w:r w:rsidRPr="000F24A6">
              <w:rPr>
                <w:rFonts w:eastAsia="Times New Roman"/>
                <w:color w:val="000000" w:themeColor="text1"/>
                <w:sz w:val="22"/>
                <w:szCs w:val="22"/>
                <w:lang w:eastAsia="ru-RU"/>
              </w:rPr>
              <w:br/>
              <w:t xml:space="preserve">по отношению </w:t>
            </w:r>
            <w:r w:rsidRPr="000F24A6">
              <w:rPr>
                <w:rFonts w:eastAsia="Times New Roman"/>
                <w:color w:val="000000" w:themeColor="text1"/>
                <w:sz w:val="22"/>
                <w:szCs w:val="22"/>
                <w:lang w:eastAsia="ru-RU"/>
              </w:rPr>
              <w:br/>
              <w:t xml:space="preserve">к показателю </w:t>
            </w:r>
            <w:r w:rsidRPr="000F24A6">
              <w:rPr>
                <w:rFonts w:eastAsia="Times New Roman"/>
                <w:color w:val="000000" w:themeColor="text1"/>
                <w:sz w:val="22"/>
                <w:szCs w:val="22"/>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06BCD863"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&lt; 5 % - 0 баллов;</w:t>
            </w:r>
          </w:p>
          <w:p w14:paraId="15C5FDC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5 % - 0,5 балла;</w:t>
            </w:r>
          </w:p>
          <w:p w14:paraId="67A5440F"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Прирост ≥ 10 % - 1 балл;</w:t>
            </w:r>
          </w:p>
          <w:p w14:paraId="4A30D6F4"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- 0,5 балла;</w:t>
            </w:r>
          </w:p>
          <w:p w14:paraId="4EB330DF"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6B9DF"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1</w:t>
            </w:r>
          </w:p>
        </w:tc>
      </w:tr>
      <w:tr w:rsidR="007D7F3E" w:rsidRPr="000F24A6" w14:paraId="285495FB" w14:textId="77777777" w:rsidTr="006B5B1D">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134B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1201172" w14:textId="77777777" w:rsidR="007D7F3E" w:rsidRPr="000F24A6" w:rsidRDefault="007D7F3E" w:rsidP="006B5B1D">
            <w:pPr>
              <w:spacing w:after="0" w:line="240" w:lineRule="auto"/>
              <w:jc w:val="both"/>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w:t>
            </w:r>
            <w:r w:rsidRPr="000F24A6">
              <w:rPr>
                <w:rFonts w:eastAsia="Times New Roman"/>
                <w:color w:val="000000" w:themeColor="text1"/>
                <w:sz w:val="22"/>
                <w:szCs w:val="22"/>
                <w:lang w:eastAsia="ru-RU"/>
              </w:rPr>
              <w:br/>
              <w:t xml:space="preserve">по поводу беременности и родов </w:t>
            </w:r>
            <w:r w:rsidRPr="000F24A6">
              <w:rPr>
                <w:rFonts w:eastAsia="Times New Roman"/>
                <w:color w:val="000000" w:themeColor="text1"/>
                <w:sz w:val="22"/>
                <w:szCs w:val="22"/>
                <w:lang w:eastAsia="ru-RU"/>
              </w:rPr>
              <w:br/>
              <w:t>за период.</w:t>
            </w:r>
          </w:p>
        </w:tc>
        <w:tc>
          <w:tcPr>
            <w:tcW w:w="2552" w:type="dxa"/>
            <w:tcBorders>
              <w:top w:val="single" w:sz="4" w:space="0" w:color="auto"/>
              <w:left w:val="nil"/>
              <w:bottom w:val="single" w:sz="4" w:space="0" w:color="auto"/>
              <w:right w:val="single" w:sz="4" w:space="0" w:color="auto"/>
            </w:tcBorders>
            <w:vAlign w:val="center"/>
          </w:tcPr>
          <w:p w14:paraId="364A0866"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vAlign w:val="center"/>
          </w:tcPr>
          <w:p w14:paraId="5130FD8E" w14:textId="77777777" w:rsidR="007D7F3E" w:rsidRPr="000F24A6" w:rsidRDefault="007D7F3E" w:rsidP="006B5B1D">
            <w:pPr>
              <w:spacing w:after="0" w:line="240" w:lineRule="auto"/>
              <w:ind w:left="-113" w:right="-101"/>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 xml:space="preserve">100 % плана </w:t>
            </w:r>
            <w:r w:rsidRPr="000F24A6">
              <w:rPr>
                <w:rFonts w:eastAsia="Times New Roman"/>
                <w:color w:val="000000" w:themeColor="text1"/>
                <w:sz w:val="22"/>
                <w:szCs w:val="22"/>
                <w:lang w:eastAsia="ru-RU"/>
              </w:rPr>
              <w:br/>
              <w:t>или более - 2 балла;</w:t>
            </w:r>
          </w:p>
          <w:p w14:paraId="5F7C1BE2"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68B23" w14:textId="77777777" w:rsidR="007D7F3E" w:rsidRPr="000F24A6" w:rsidRDefault="007D7F3E" w:rsidP="006B5B1D">
            <w:pPr>
              <w:spacing w:after="0" w:line="240" w:lineRule="auto"/>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2</w:t>
            </w:r>
          </w:p>
        </w:tc>
      </w:tr>
    </w:tbl>
    <w:p w14:paraId="500A96F9" w14:textId="77777777" w:rsidR="007D7F3E" w:rsidRPr="00522FC4" w:rsidRDefault="007D7F3E" w:rsidP="007D7F3E">
      <w:pPr>
        <w:widowControl w:val="0"/>
        <w:autoSpaceDE w:val="0"/>
        <w:autoSpaceDN w:val="0"/>
        <w:spacing w:after="0" w:line="240" w:lineRule="auto"/>
        <w:jc w:val="both"/>
        <w:rPr>
          <w:rFonts w:eastAsia="Times New Roman"/>
          <w:color w:val="000000" w:themeColor="text1"/>
          <w:sz w:val="24"/>
          <w:szCs w:val="24"/>
          <w:highlight w:val="yellow"/>
          <w:lang w:eastAsia="ru-RU"/>
        </w:rPr>
      </w:pPr>
    </w:p>
    <w:p w14:paraId="414EB1AA" w14:textId="77777777" w:rsidR="007D7F3E" w:rsidRDefault="007D7F3E" w:rsidP="007D7F3E">
      <w:pPr>
        <w:autoSpaceDE w:val="0"/>
        <w:autoSpaceDN w:val="0"/>
        <w:adjustRightInd w:val="0"/>
        <w:spacing w:after="0" w:line="240" w:lineRule="auto"/>
        <w:ind w:left="-567"/>
        <w:jc w:val="both"/>
        <w:rPr>
          <w:sz w:val="24"/>
          <w:szCs w:val="24"/>
        </w:rPr>
      </w:pPr>
      <w:r w:rsidRPr="005354C0">
        <w:rPr>
          <w:sz w:val="24"/>
          <w:szCs w:val="24"/>
        </w:rPr>
        <w:t xml:space="preserve">* По набору кодов Международной статистической </w:t>
      </w:r>
      <w:hyperlink r:id="rId7" w:history="1">
        <w:r w:rsidRPr="005354C0">
          <w:rPr>
            <w:sz w:val="24"/>
            <w:szCs w:val="24"/>
          </w:rPr>
          <w:t>классификацией</w:t>
        </w:r>
      </w:hyperlink>
      <w:r w:rsidRPr="005354C0">
        <w:rPr>
          <w:sz w:val="24"/>
          <w:szCs w:val="24"/>
        </w:rPr>
        <w:t xml:space="preserve"> болезней и проблем, связанных со здоровьем, десятого пересмотра (МКБ-10).</w:t>
      </w:r>
    </w:p>
    <w:p w14:paraId="03028D1F" w14:textId="77777777" w:rsidR="007D7F3E" w:rsidRDefault="007D7F3E" w:rsidP="007D7F3E">
      <w:pPr>
        <w:autoSpaceDE w:val="0"/>
        <w:autoSpaceDN w:val="0"/>
        <w:adjustRightInd w:val="0"/>
        <w:spacing w:after="0" w:line="240" w:lineRule="auto"/>
        <w:ind w:left="-567"/>
        <w:jc w:val="both"/>
        <w:rPr>
          <w:sz w:val="24"/>
          <w:szCs w:val="24"/>
        </w:rPr>
      </w:pPr>
      <w:r w:rsidRPr="005354C0">
        <w:rPr>
          <w:sz w:val="24"/>
          <w:szCs w:val="24"/>
        </w:rPr>
        <w:t>**По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13EC80E2" w14:textId="77777777" w:rsidR="007D7F3E" w:rsidRDefault="007D7F3E" w:rsidP="007D7F3E">
      <w:pPr>
        <w:autoSpaceDE w:val="0"/>
        <w:autoSpaceDN w:val="0"/>
        <w:adjustRightInd w:val="0"/>
        <w:spacing w:after="0" w:line="240" w:lineRule="auto"/>
        <w:ind w:left="-567"/>
        <w:jc w:val="both"/>
        <w:rPr>
          <w:sz w:val="24"/>
          <w:szCs w:val="24"/>
        </w:rPr>
      </w:pPr>
      <w:r w:rsidRPr="005354C0">
        <w:rPr>
          <w:sz w:val="24"/>
          <w:szCs w:val="24"/>
        </w:rPr>
        <w:t>***Выполненным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12</w:t>
      </w:r>
      <w:r>
        <w:rPr>
          <w:sz w:val="24"/>
          <w:szCs w:val="24"/>
        </w:rPr>
        <w:t xml:space="preserve"> к Методическим рекомендациям</w:t>
      </w:r>
      <w:r w:rsidRPr="005354C0">
        <w:rPr>
          <w:sz w:val="24"/>
          <w:szCs w:val="24"/>
        </w:rPr>
        <w:t>, равняется нулю, баллы по показателю не начисляются, а указанный показатель (по решению субъекта Российской Федерации) может исключаться из числа применяемых показателей при расчете доли достигнутых показателей результативности для медицинской организации за период.</w:t>
      </w:r>
    </w:p>
    <w:p w14:paraId="73190E6E" w14:textId="77777777" w:rsidR="007D7F3E" w:rsidRPr="005354C0" w:rsidRDefault="007D7F3E" w:rsidP="007D7F3E">
      <w:pPr>
        <w:autoSpaceDE w:val="0"/>
        <w:autoSpaceDN w:val="0"/>
        <w:adjustRightInd w:val="0"/>
        <w:spacing w:after="0" w:line="240" w:lineRule="auto"/>
        <w:ind w:left="-567"/>
        <w:jc w:val="both"/>
        <w:rPr>
          <w:sz w:val="24"/>
          <w:szCs w:val="24"/>
        </w:rPr>
      </w:pPr>
      <w:r w:rsidRPr="005354C0">
        <w:rPr>
          <w:sz w:val="24"/>
          <w:szCs w:val="24"/>
        </w:rPr>
        <w:t>****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Приложении 12</w:t>
      </w:r>
      <w:r>
        <w:rPr>
          <w:sz w:val="24"/>
          <w:szCs w:val="24"/>
        </w:rPr>
        <w:t xml:space="preserve"> к Методическим рекомендациям</w:t>
      </w:r>
      <w:r w:rsidRPr="005354C0">
        <w:rPr>
          <w:sz w:val="24"/>
          <w:szCs w:val="24"/>
        </w:rPr>
        <w:t>, на сумму значений, указанных в знаменателе соответствующих формул, приведенных в Приложении 12</w:t>
      </w:r>
      <w:r>
        <w:rPr>
          <w:sz w:val="24"/>
          <w:szCs w:val="24"/>
        </w:rPr>
        <w:t xml:space="preserve"> к Методическим рекомендациям</w:t>
      </w:r>
      <w:r w:rsidRPr="005354C0">
        <w:rPr>
          <w:sz w:val="24"/>
          <w:szCs w:val="24"/>
        </w:rPr>
        <w:t>. Полученное значение умножается на 100 по аналогии с алгоритмом, описанным Приложением 12</w:t>
      </w:r>
      <w:r>
        <w:rPr>
          <w:sz w:val="24"/>
          <w:szCs w:val="24"/>
        </w:rPr>
        <w:t xml:space="preserve"> к Методическим рекомендациям</w:t>
      </w:r>
      <w:r w:rsidRPr="005354C0">
        <w:rPr>
          <w:sz w:val="24"/>
          <w:szCs w:val="24"/>
        </w:rPr>
        <w:t>.</w:t>
      </w:r>
    </w:p>
    <w:p w14:paraId="234B88E0" w14:textId="77777777" w:rsidR="007D7F3E" w:rsidRDefault="007D7F3E" w:rsidP="007D7F3E">
      <w:pPr>
        <w:autoSpaceDE w:val="0"/>
        <w:autoSpaceDN w:val="0"/>
        <w:adjustRightInd w:val="0"/>
        <w:spacing w:after="0" w:line="240" w:lineRule="auto"/>
        <w:jc w:val="both"/>
        <w:outlineLvl w:val="0"/>
        <w:rPr>
          <w:rFonts w:ascii="Arial" w:hAnsi="Arial" w:cs="Arial"/>
          <w:sz w:val="20"/>
          <w:szCs w:val="20"/>
        </w:rPr>
      </w:pPr>
    </w:p>
    <w:p w14:paraId="23CEB70B" w14:textId="77777777" w:rsidR="007D7F3E" w:rsidRPr="000F24A6" w:rsidRDefault="007D7F3E" w:rsidP="007D7F3E">
      <w:pPr>
        <w:widowControl w:val="0"/>
        <w:autoSpaceDE w:val="0"/>
        <w:autoSpaceDN w:val="0"/>
        <w:spacing w:after="0" w:line="240" w:lineRule="auto"/>
        <w:ind w:firstLine="426"/>
        <w:jc w:val="both"/>
        <w:rPr>
          <w:rFonts w:eastAsia="Times New Roman"/>
          <w:color w:val="000000" w:themeColor="text1"/>
          <w:lang w:eastAsia="ru-RU"/>
        </w:rPr>
      </w:pPr>
      <w:r w:rsidRPr="000F24A6">
        <w:rPr>
          <w:rFonts w:eastAsia="Times New Roman"/>
          <w:color w:val="000000" w:themeColor="text1"/>
          <w:lang w:eastAsia="ru-RU"/>
        </w:rPr>
        <w:t>Минимально возможным значением показателя является значение «0». Максимально возможным значением показателя «100 процентов».</w:t>
      </w:r>
    </w:p>
    <w:p w14:paraId="4C50E747" w14:textId="77777777" w:rsidR="007D7F3E" w:rsidRPr="000F24A6" w:rsidRDefault="007D7F3E" w:rsidP="007D7F3E">
      <w:pPr>
        <w:widowControl w:val="0"/>
        <w:autoSpaceDE w:val="0"/>
        <w:autoSpaceDN w:val="0"/>
        <w:spacing w:after="0" w:line="240" w:lineRule="auto"/>
        <w:ind w:firstLine="426"/>
        <w:jc w:val="both"/>
        <w:rPr>
          <w:rFonts w:eastAsia="Times New Roman"/>
          <w:color w:val="000000" w:themeColor="text1"/>
          <w:lang w:eastAsia="ru-RU"/>
        </w:rPr>
      </w:pPr>
      <w:r w:rsidRPr="000F24A6">
        <w:rPr>
          <w:rFonts w:eastAsia="Times New Roman"/>
          <w:color w:val="000000" w:themeColor="text1"/>
          <w:lang w:eastAsia="ru-RU"/>
        </w:rPr>
        <w:t xml:space="preserve">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 </w:t>
      </w:r>
    </w:p>
    <w:tbl>
      <w:tblPr>
        <w:tblStyle w:val="14"/>
        <w:tblW w:w="10060" w:type="dxa"/>
        <w:tblInd w:w="-431" w:type="dxa"/>
        <w:tblLayout w:type="fixed"/>
        <w:tblLook w:val="04A0" w:firstRow="1" w:lastRow="0" w:firstColumn="1" w:lastColumn="0" w:noHBand="0" w:noVBand="1"/>
      </w:tblPr>
      <w:tblGrid>
        <w:gridCol w:w="2972"/>
        <w:gridCol w:w="2845"/>
        <w:gridCol w:w="4243"/>
      </w:tblGrid>
      <w:tr w:rsidR="007D7F3E" w:rsidRPr="000F24A6" w14:paraId="36D5F439" w14:textId="77777777" w:rsidTr="006B5B1D">
        <w:trPr>
          <w:tblHeader/>
        </w:trPr>
        <w:tc>
          <w:tcPr>
            <w:tcW w:w="2972" w:type="dxa"/>
            <w:vAlign w:val="center"/>
          </w:tcPr>
          <w:p w14:paraId="56C5772B" w14:textId="77777777" w:rsidR="007D7F3E" w:rsidRPr="000F24A6" w:rsidRDefault="007D7F3E" w:rsidP="006B5B1D">
            <w:pPr>
              <w:jc w:val="center"/>
              <w:rPr>
                <w:b/>
                <w:color w:val="000000" w:themeColor="text1"/>
                <w:sz w:val="24"/>
                <w:szCs w:val="24"/>
              </w:rPr>
            </w:pPr>
          </w:p>
          <w:p w14:paraId="7079876E" w14:textId="77777777" w:rsidR="007D7F3E" w:rsidRPr="000F24A6" w:rsidRDefault="007D7F3E" w:rsidP="006B5B1D">
            <w:pPr>
              <w:jc w:val="center"/>
              <w:rPr>
                <w:b/>
                <w:color w:val="000000" w:themeColor="text1"/>
                <w:sz w:val="24"/>
                <w:szCs w:val="24"/>
              </w:rPr>
            </w:pPr>
            <w:r w:rsidRPr="000F24A6">
              <w:rPr>
                <w:b/>
                <w:color w:val="000000" w:themeColor="text1"/>
                <w:sz w:val="24"/>
                <w:szCs w:val="24"/>
              </w:rPr>
              <w:t>Основной диагноз</w:t>
            </w:r>
          </w:p>
          <w:p w14:paraId="014D8CDD" w14:textId="77777777" w:rsidR="007D7F3E" w:rsidRPr="000F24A6" w:rsidRDefault="007D7F3E" w:rsidP="006B5B1D">
            <w:pPr>
              <w:jc w:val="center"/>
              <w:rPr>
                <w:color w:val="000000" w:themeColor="text1"/>
                <w:sz w:val="24"/>
                <w:szCs w:val="24"/>
              </w:rPr>
            </w:pPr>
          </w:p>
        </w:tc>
        <w:tc>
          <w:tcPr>
            <w:tcW w:w="2845" w:type="dxa"/>
            <w:vAlign w:val="center"/>
          </w:tcPr>
          <w:p w14:paraId="17219E2E" w14:textId="77777777" w:rsidR="007D7F3E" w:rsidRPr="000F24A6" w:rsidRDefault="007D7F3E" w:rsidP="006B5B1D">
            <w:pPr>
              <w:jc w:val="center"/>
              <w:rPr>
                <w:color w:val="000000" w:themeColor="text1"/>
                <w:sz w:val="24"/>
                <w:szCs w:val="24"/>
              </w:rPr>
            </w:pPr>
            <w:r w:rsidRPr="000F24A6">
              <w:rPr>
                <w:b/>
                <w:color w:val="000000" w:themeColor="text1"/>
                <w:sz w:val="24"/>
                <w:szCs w:val="24"/>
              </w:rPr>
              <w:t>Сопутствующие заболевания</w:t>
            </w:r>
          </w:p>
        </w:tc>
        <w:tc>
          <w:tcPr>
            <w:tcW w:w="4243" w:type="dxa"/>
            <w:vAlign w:val="center"/>
          </w:tcPr>
          <w:p w14:paraId="7FBDFE69" w14:textId="77777777" w:rsidR="007D7F3E" w:rsidRPr="000F24A6" w:rsidRDefault="007D7F3E" w:rsidP="006B5B1D">
            <w:pPr>
              <w:jc w:val="center"/>
              <w:rPr>
                <w:color w:val="000000" w:themeColor="text1"/>
                <w:sz w:val="24"/>
                <w:szCs w:val="24"/>
              </w:rPr>
            </w:pPr>
            <w:r w:rsidRPr="000F24A6">
              <w:rPr>
                <w:b/>
                <w:color w:val="000000" w:themeColor="text1"/>
                <w:sz w:val="24"/>
                <w:szCs w:val="24"/>
              </w:rPr>
              <w:t>Осложнение заболевания</w:t>
            </w:r>
          </w:p>
        </w:tc>
      </w:tr>
      <w:tr w:rsidR="007D7F3E" w:rsidRPr="00522FC4" w14:paraId="61CC9517" w14:textId="77777777" w:rsidTr="006B5B1D">
        <w:tc>
          <w:tcPr>
            <w:tcW w:w="2972" w:type="dxa"/>
          </w:tcPr>
          <w:p w14:paraId="49070A7E"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Ишемические болезни сердца </w:t>
            </w:r>
            <w:r w:rsidRPr="000F24A6">
              <w:rPr>
                <w:color w:val="000000" w:themeColor="text1"/>
                <w:sz w:val="24"/>
                <w:szCs w:val="24"/>
                <w:lang w:val="en-US"/>
              </w:rPr>
              <w:t>I</w:t>
            </w:r>
            <w:r w:rsidRPr="000F24A6">
              <w:rPr>
                <w:color w:val="000000" w:themeColor="text1"/>
                <w:sz w:val="24"/>
                <w:szCs w:val="24"/>
              </w:rPr>
              <w:t>20-</w:t>
            </w:r>
            <w:r w:rsidRPr="000F24A6">
              <w:rPr>
                <w:color w:val="000000" w:themeColor="text1"/>
                <w:sz w:val="24"/>
                <w:szCs w:val="24"/>
                <w:lang w:val="en-US"/>
              </w:rPr>
              <w:t>I</w:t>
            </w:r>
            <w:r w:rsidRPr="000F24A6">
              <w:rPr>
                <w:color w:val="000000" w:themeColor="text1"/>
                <w:sz w:val="24"/>
                <w:szCs w:val="24"/>
              </w:rPr>
              <w:t>25</w:t>
            </w:r>
          </w:p>
          <w:p w14:paraId="2E2A712C"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Гипертензивные болезни </w:t>
            </w:r>
            <w:r w:rsidRPr="000F24A6">
              <w:rPr>
                <w:color w:val="000000" w:themeColor="text1"/>
                <w:sz w:val="24"/>
                <w:szCs w:val="24"/>
              </w:rPr>
              <w:br/>
            </w:r>
            <w:r w:rsidRPr="000F24A6">
              <w:rPr>
                <w:color w:val="000000" w:themeColor="text1"/>
                <w:sz w:val="24"/>
                <w:szCs w:val="24"/>
                <w:lang w:val="en-US"/>
              </w:rPr>
              <w:t>I</w:t>
            </w:r>
            <w:r w:rsidRPr="000F24A6">
              <w:rPr>
                <w:color w:val="000000" w:themeColor="text1"/>
                <w:sz w:val="24"/>
                <w:szCs w:val="24"/>
              </w:rPr>
              <w:t>10-</w:t>
            </w:r>
            <w:r w:rsidRPr="000F24A6">
              <w:rPr>
                <w:color w:val="000000" w:themeColor="text1"/>
                <w:sz w:val="24"/>
                <w:szCs w:val="24"/>
                <w:lang w:val="en-US"/>
              </w:rPr>
              <w:t>I</w:t>
            </w:r>
            <w:r w:rsidRPr="000F24A6">
              <w:rPr>
                <w:color w:val="000000" w:themeColor="text1"/>
                <w:sz w:val="24"/>
                <w:szCs w:val="24"/>
              </w:rPr>
              <w:t xml:space="preserve">11; </w:t>
            </w:r>
            <w:r w:rsidRPr="000F24A6">
              <w:rPr>
                <w:color w:val="000000" w:themeColor="text1"/>
                <w:sz w:val="24"/>
                <w:szCs w:val="24"/>
                <w:lang w:val="en-US"/>
              </w:rPr>
              <w:t>I</w:t>
            </w:r>
            <w:r w:rsidRPr="000F24A6">
              <w:rPr>
                <w:color w:val="000000" w:themeColor="text1"/>
                <w:sz w:val="24"/>
                <w:szCs w:val="24"/>
              </w:rPr>
              <w:t>12-</w:t>
            </w:r>
            <w:r w:rsidRPr="000F24A6">
              <w:rPr>
                <w:color w:val="000000" w:themeColor="text1"/>
                <w:sz w:val="24"/>
                <w:szCs w:val="24"/>
                <w:lang w:val="en-US"/>
              </w:rPr>
              <w:t>I</w:t>
            </w:r>
            <w:r w:rsidRPr="000F24A6">
              <w:rPr>
                <w:color w:val="000000" w:themeColor="text1"/>
                <w:sz w:val="24"/>
                <w:szCs w:val="24"/>
              </w:rPr>
              <w:t>13</w:t>
            </w:r>
          </w:p>
          <w:p w14:paraId="2D445FF4"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Цереброваскулярные болезни </w:t>
            </w:r>
            <w:r w:rsidRPr="000F24A6">
              <w:rPr>
                <w:color w:val="000000" w:themeColor="text1"/>
                <w:sz w:val="24"/>
                <w:szCs w:val="24"/>
                <w:lang w:val="en-US"/>
              </w:rPr>
              <w:t>I</w:t>
            </w:r>
            <w:r w:rsidRPr="000F24A6">
              <w:rPr>
                <w:color w:val="000000" w:themeColor="text1"/>
                <w:sz w:val="24"/>
                <w:szCs w:val="24"/>
              </w:rPr>
              <w:t>60-</w:t>
            </w:r>
            <w:r w:rsidRPr="000F24A6">
              <w:rPr>
                <w:color w:val="000000" w:themeColor="text1"/>
                <w:sz w:val="24"/>
                <w:szCs w:val="24"/>
                <w:lang w:val="en-US"/>
              </w:rPr>
              <w:t>I</w:t>
            </w:r>
            <w:r w:rsidRPr="000F24A6">
              <w:rPr>
                <w:color w:val="000000" w:themeColor="text1"/>
                <w:sz w:val="24"/>
                <w:szCs w:val="24"/>
              </w:rPr>
              <w:t>69</w:t>
            </w:r>
          </w:p>
        </w:tc>
        <w:tc>
          <w:tcPr>
            <w:tcW w:w="2845" w:type="dxa"/>
          </w:tcPr>
          <w:p w14:paraId="3321EB9C"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Сахарный диабет </w:t>
            </w:r>
            <w:r w:rsidRPr="000F24A6">
              <w:rPr>
                <w:color w:val="000000" w:themeColor="text1"/>
                <w:sz w:val="24"/>
                <w:szCs w:val="24"/>
              </w:rPr>
              <w:br/>
            </w:r>
            <w:r w:rsidRPr="000F24A6">
              <w:rPr>
                <w:color w:val="000000" w:themeColor="text1"/>
                <w:sz w:val="24"/>
                <w:szCs w:val="24"/>
                <w:lang w:val="en-US"/>
              </w:rPr>
              <w:t>E</w:t>
            </w:r>
            <w:r w:rsidRPr="000F24A6">
              <w:rPr>
                <w:color w:val="000000" w:themeColor="text1"/>
                <w:sz w:val="24"/>
                <w:szCs w:val="24"/>
              </w:rPr>
              <w:t>10-</w:t>
            </w:r>
            <w:r w:rsidRPr="000F24A6">
              <w:rPr>
                <w:color w:val="000000" w:themeColor="text1"/>
                <w:sz w:val="24"/>
                <w:szCs w:val="24"/>
                <w:lang w:val="en-US"/>
              </w:rPr>
              <w:t>E</w:t>
            </w:r>
            <w:r w:rsidRPr="000F24A6">
              <w:rPr>
                <w:color w:val="000000" w:themeColor="text1"/>
                <w:sz w:val="24"/>
                <w:szCs w:val="24"/>
              </w:rPr>
              <w:t>11</w:t>
            </w:r>
          </w:p>
          <w:p w14:paraId="37587C97"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Хроническая обструктивная легочная болезнь </w:t>
            </w:r>
            <w:r w:rsidRPr="000F24A6">
              <w:rPr>
                <w:color w:val="000000" w:themeColor="text1"/>
                <w:sz w:val="24"/>
                <w:szCs w:val="24"/>
                <w:lang w:val="en-US"/>
              </w:rPr>
              <w:t>J</w:t>
            </w:r>
            <w:r w:rsidRPr="000F24A6">
              <w:rPr>
                <w:color w:val="000000" w:themeColor="text1"/>
                <w:sz w:val="24"/>
                <w:szCs w:val="24"/>
              </w:rPr>
              <w:t>44.0-</w:t>
            </w:r>
            <w:r w:rsidRPr="000F24A6">
              <w:rPr>
                <w:color w:val="000000" w:themeColor="text1"/>
                <w:sz w:val="24"/>
                <w:szCs w:val="24"/>
                <w:lang w:val="en-US"/>
              </w:rPr>
              <w:t>J</w:t>
            </w:r>
            <w:r w:rsidRPr="000F24A6">
              <w:rPr>
                <w:color w:val="000000" w:themeColor="text1"/>
                <w:sz w:val="24"/>
                <w:szCs w:val="24"/>
              </w:rPr>
              <w:t>44.9</w:t>
            </w:r>
          </w:p>
          <w:p w14:paraId="58B07A2E"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Хроническая болезнь почек, гипертензивная болезнь с поражением почек </w:t>
            </w:r>
            <w:r w:rsidRPr="000F24A6">
              <w:rPr>
                <w:color w:val="000000" w:themeColor="text1"/>
                <w:sz w:val="24"/>
                <w:szCs w:val="24"/>
                <w:lang w:val="en-US"/>
              </w:rPr>
              <w:t>N</w:t>
            </w:r>
            <w:r w:rsidRPr="000F24A6">
              <w:rPr>
                <w:color w:val="000000" w:themeColor="text1"/>
                <w:sz w:val="24"/>
                <w:szCs w:val="24"/>
              </w:rPr>
              <w:t>18.1-</w:t>
            </w:r>
            <w:r w:rsidRPr="000F24A6">
              <w:rPr>
                <w:color w:val="000000" w:themeColor="text1"/>
                <w:sz w:val="24"/>
                <w:szCs w:val="24"/>
                <w:lang w:val="en-US"/>
              </w:rPr>
              <w:t>N</w:t>
            </w:r>
            <w:r w:rsidRPr="000F24A6">
              <w:rPr>
                <w:color w:val="000000" w:themeColor="text1"/>
                <w:sz w:val="24"/>
                <w:szCs w:val="24"/>
              </w:rPr>
              <w:t>18.9</w:t>
            </w:r>
          </w:p>
        </w:tc>
        <w:tc>
          <w:tcPr>
            <w:tcW w:w="4243" w:type="dxa"/>
          </w:tcPr>
          <w:p w14:paraId="054C21F0"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Недостаточность сердечная </w:t>
            </w:r>
            <w:r w:rsidRPr="000F24A6">
              <w:rPr>
                <w:color w:val="000000" w:themeColor="text1"/>
                <w:sz w:val="24"/>
                <w:szCs w:val="24"/>
                <w:lang w:val="en-US"/>
              </w:rPr>
              <w:t>I</w:t>
            </w:r>
            <w:r w:rsidRPr="000F24A6">
              <w:rPr>
                <w:color w:val="000000" w:themeColor="text1"/>
                <w:sz w:val="24"/>
                <w:szCs w:val="24"/>
              </w:rPr>
              <w:t>50.0-</w:t>
            </w:r>
            <w:r w:rsidRPr="000F24A6">
              <w:rPr>
                <w:color w:val="000000" w:themeColor="text1"/>
                <w:sz w:val="24"/>
                <w:szCs w:val="24"/>
                <w:lang w:val="en-US"/>
              </w:rPr>
              <w:t>I</w:t>
            </w:r>
            <w:r w:rsidRPr="000F24A6">
              <w:rPr>
                <w:color w:val="000000" w:themeColor="text1"/>
                <w:sz w:val="24"/>
                <w:szCs w:val="24"/>
              </w:rPr>
              <w:t>50.9</w:t>
            </w:r>
          </w:p>
          <w:p w14:paraId="54BEA4E4" w14:textId="77777777" w:rsidR="007D7F3E" w:rsidRPr="000F24A6" w:rsidRDefault="007D7F3E" w:rsidP="006B5B1D">
            <w:pPr>
              <w:spacing w:after="40"/>
              <w:rPr>
                <w:color w:val="000000" w:themeColor="text1"/>
                <w:sz w:val="24"/>
                <w:szCs w:val="24"/>
              </w:rPr>
            </w:pPr>
            <w:r w:rsidRPr="000F24A6">
              <w:rPr>
                <w:bCs/>
                <w:iCs/>
                <w:color w:val="000000" w:themeColor="text1"/>
                <w:sz w:val="24"/>
                <w:szCs w:val="24"/>
              </w:rPr>
              <w:t xml:space="preserve">Нарушение ритма </w:t>
            </w:r>
            <w:r w:rsidRPr="000F24A6">
              <w:rPr>
                <w:color w:val="000000" w:themeColor="text1"/>
                <w:sz w:val="24"/>
                <w:szCs w:val="24"/>
                <w:lang w:val="en-US"/>
              </w:rPr>
              <w:t>I</w:t>
            </w:r>
            <w:r w:rsidRPr="000F24A6">
              <w:rPr>
                <w:color w:val="000000" w:themeColor="text1"/>
                <w:sz w:val="24"/>
                <w:szCs w:val="24"/>
              </w:rPr>
              <w:t>48-49</w:t>
            </w:r>
          </w:p>
          <w:p w14:paraId="30C89B37" w14:textId="77777777" w:rsidR="007D7F3E" w:rsidRPr="000F24A6" w:rsidRDefault="007D7F3E" w:rsidP="006B5B1D">
            <w:pPr>
              <w:spacing w:after="40"/>
              <w:rPr>
                <w:color w:val="000000" w:themeColor="text1"/>
                <w:sz w:val="24"/>
                <w:szCs w:val="24"/>
              </w:rPr>
            </w:pPr>
            <w:r w:rsidRPr="000F24A6">
              <w:rPr>
                <w:bCs/>
                <w:iCs/>
                <w:color w:val="000000" w:themeColor="text1"/>
                <w:sz w:val="24"/>
                <w:szCs w:val="24"/>
              </w:rPr>
              <w:t xml:space="preserve">Нарушения проводимости </w:t>
            </w:r>
            <w:r w:rsidRPr="000F24A6">
              <w:rPr>
                <w:color w:val="000000" w:themeColor="text1"/>
                <w:sz w:val="24"/>
                <w:szCs w:val="24"/>
                <w:lang w:val="en-US"/>
              </w:rPr>
              <w:t>I</w:t>
            </w:r>
            <w:r w:rsidRPr="000F24A6">
              <w:rPr>
                <w:color w:val="000000" w:themeColor="text1"/>
                <w:sz w:val="24"/>
                <w:szCs w:val="24"/>
              </w:rPr>
              <w:t>44-</w:t>
            </w:r>
            <w:r w:rsidRPr="000F24A6">
              <w:rPr>
                <w:color w:val="000000" w:themeColor="text1"/>
                <w:sz w:val="24"/>
                <w:szCs w:val="24"/>
                <w:lang w:val="en-US"/>
              </w:rPr>
              <w:t>I</w:t>
            </w:r>
            <w:r w:rsidRPr="000F24A6">
              <w:rPr>
                <w:color w:val="000000" w:themeColor="text1"/>
                <w:sz w:val="24"/>
                <w:szCs w:val="24"/>
              </w:rPr>
              <w:t>45</w:t>
            </w:r>
          </w:p>
          <w:p w14:paraId="1AF76566"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Сердце легочное хроническое </w:t>
            </w:r>
            <w:r w:rsidRPr="000F24A6">
              <w:rPr>
                <w:color w:val="000000" w:themeColor="text1"/>
                <w:sz w:val="24"/>
                <w:szCs w:val="24"/>
                <w:lang w:val="en-US"/>
              </w:rPr>
              <w:t>I</w:t>
            </w:r>
            <w:r w:rsidRPr="000F24A6">
              <w:rPr>
                <w:color w:val="000000" w:themeColor="text1"/>
                <w:sz w:val="24"/>
                <w:szCs w:val="24"/>
              </w:rPr>
              <w:t>27.9</w:t>
            </w:r>
          </w:p>
          <w:p w14:paraId="1FF9BA6C"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Гипостатическая пневмония </w:t>
            </w:r>
            <w:r w:rsidRPr="000F24A6">
              <w:rPr>
                <w:color w:val="000000" w:themeColor="text1"/>
                <w:sz w:val="24"/>
                <w:szCs w:val="24"/>
                <w:lang w:val="en-US"/>
              </w:rPr>
              <w:t>J</w:t>
            </w:r>
            <w:r w:rsidRPr="000F24A6">
              <w:rPr>
                <w:color w:val="000000" w:themeColor="text1"/>
                <w:sz w:val="24"/>
                <w:szCs w:val="24"/>
              </w:rPr>
              <w:t>18.2</w:t>
            </w:r>
          </w:p>
          <w:p w14:paraId="4A7175D5"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Недостаточность почечная </w:t>
            </w:r>
            <w:r w:rsidRPr="000F24A6">
              <w:rPr>
                <w:color w:val="000000" w:themeColor="text1"/>
                <w:sz w:val="24"/>
                <w:szCs w:val="24"/>
                <w:lang w:val="en-US"/>
              </w:rPr>
              <w:t>N</w:t>
            </w:r>
            <w:r w:rsidRPr="000F24A6">
              <w:rPr>
                <w:color w:val="000000" w:themeColor="text1"/>
                <w:sz w:val="24"/>
                <w:szCs w:val="24"/>
              </w:rPr>
              <w:t>18.9</w:t>
            </w:r>
          </w:p>
          <w:p w14:paraId="7DC259D8"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Уремия </w:t>
            </w:r>
            <w:r w:rsidRPr="000F24A6">
              <w:rPr>
                <w:color w:val="000000" w:themeColor="text1"/>
                <w:sz w:val="24"/>
                <w:szCs w:val="24"/>
                <w:lang w:val="en-US"/>
              </w:rPr>
              <w:t>N</w:t>
            </w:r>
            <w:r w:rsidRPr="000F24A6">
              <w:rPr>
                <w:color w:val="000000" w:themeColor="text1"/>
                <w:sz w:val="24"/>
                <w:szCs w:val="24"/>
              </w:rPr>
              <w:t>19</w:t>
            </w:r>
          </w:p>
          <w:p w14:paraId="23FDC222"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Гангрена </w:t>
            </w:r>
            <w:r w:rsidRPr="000F24A6">
              <w:rPr>
                <w:color w:val="000000" w:themeColor="text1"/>
                <w:sz w:val="24"/>
                <w:szCs w:val="24"/>
                <w:lang w:val="en-US"/>
              </w:rPr>
              <w:t>R</w:t>
            </w:r>
            <w:r w:rsidRPr="000F24A6">
              <w:rPr>
                <w:color w:val="000000" w:themeColor="text1"/>
                <w:sz w:val="24"/>
                <w:szCs w:val="24"/>
              </w:rPr>
              <w:t xml:space="preserve">02 </w:t>
            </w:r>
          </w:p>
          <w:p w14:paraId="590D6632"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Недостаточность легочная </w:t>
            </w:r>
            <w:r w:rsidRPr="000F24A6">
              <w:rPr>
                <w:color w:val="000000" w:themeColor="text1"/>
                <w:sz w:val="24"/>
                <w:szCs w:val="24"/>
                <w:lang w:val="en-US"/>
              </w:rPr>
              <w:t>J</w:t>
            </w:r>
            <w:r w:rsidRPr="000F24A6">
              <w:rPr>
                <w:color w:val="000000" w:themeColor="text1"/>
                <w:sz w:val="24"/>
                <w:szCs w:val="24"/>
              </w:rPr>
              <w:t>98.4</w:t>
            </w:r>
          </w:p>
          <w:p w14:paraId="72166FD1" w14:textId="77777777" w:rsidR="007D7F3E" w:rsidRPr="000F24A6" w:rsidRDefault="007D7F3E" w:rsidP="006B5B1D">
            <w:pPr>
              <w:spacing w:after="40"/>
              <w:rPr>
                <w:color w:val="000000" w:themeColor="text1"/>
                <w:sz w:val="24"/>
                <w:szCs w:val="24"/>
              </w:rPr>
            </w:pPr>
            <w:r w:rsidRPr="000F24A6">
              <w:rPr>
                <w:color w:val="000000" w:themeColor="text1"/>
                <w:sz w:val="24"/>
                <w:szCs w:val="24"/>
              </w:rPr>
              <w:t xml:space="preserve">Эмфизема </w:t>
            </w:r>
            <w:r w:rsidRPr="000F24A6">
              <w:rPr>
                <w:color w:val="000000" w:themeColor="text1"/>
                <w:sz w:val="24"/>
                <w:szCs w:val="24"/>
                <w:lang w:val="en-US"/>
              </w:rPr>
              <w:t>J</w:t>
            </w:r>
            <w:r w:rsidRPr="000F24A6">
              <w:rPr>
                <w:color w:val="000000" w:themeColor="text1"/>
                <w:sz w:val="24"/>
                <w:szCs w:val="24"/>
              </w:rPr>
              <w:t>43.9</w:t>
            </w:r>
          </w:p>
        </w:tc>
      </w:tr>
    </w:tbl>
    <w:p w14:paraId="0080906A" w14:textId="77777777" w:rsidR="007D7F3E" w:rsidRPr="00522FC4" w:rsidRDefault="007D7F3E" w:rsidP="007D7F3E">
      <w:pPr>
        <w:pStyle w:val="ConsPlusNormal"/>
        <w:rPr>
          <w:highlight w:val="yellow"/>
        </w:rPr>
        <w:sectPr w:rsidR="007D7F3E" w:rsidRPr="00522FC4" w:rsidSect="00B25210">
          <w:pgSz w:w="11906" w:h="16838"/>
          <w:pgMar w:top="709" w:right="850" w:bottom="1134" w:left="1701" w:header="0" w:footer="0" w:gutter="0"/>
          <w:cols w:space="720"/>
          <w:noEndnote/>
        </w:sectPr>
      </w:pPr>
    </w:p>
    <w:p w14:paraId="5F30EC0D" w14:textId="77777777" w:rsidR="007D7F3E" w:rsidRPr="000F24A6" w:rsidRDefault="007D7F3E" w:rsidP="007D7F3E">
      <w:pPr>
        <w:spacing w:after="0" w:line="240" w:lineRule="auto"/>
        <w:contextualSpacing/>
        <w:jc w:val="center"/>
      </w:pPr>
      <w:r w:rsidRPr="000F24A6">
        <w:lastRenderedPageBreak/>
        <w:t>Порядок расчета значений показателей результативности деятельности медицинских организаций</w:t>
      </w:r>
    </w:p>
    <w:p w14:paraId="72DC9BBE" w14:textId="77777777" w:rsidR="007D7F3E" w:rsidRPr="00522FC4" w:rsidRDefault="007D7F3E" w:rsidP="007D7F3E">
      <w:pPr>
        <w:spacing w:after="0" w:line="240" w:lineRule="auto"/>
        <w:contextualSpacing/>
        <w:jc w:val="center"/>
        <w:rPr>
          <w:highlight w:val="yellow"/>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7D7F3E" w:rsidRPr="000F24A6" w14:paraId="25A059E8" w14:textId="77777777" w:rsidTr="006B5B1D">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144FB858"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515FC63C"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6244C376"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030B73A4"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69601206"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Источник</w:t>
            </w:r>
          </w:p>
        </w:tc>
      </w:tr>
      <w:tr w:rsidR="007D7F3E" w:rsidRPr="000F24A6" w14:paraId="5FD184EA" w14:textId="77777777" w:rsidTr="006B5B1D">
        <w:trPr>
          <w:trHeight w:val="49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3A5EF14"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Взрослое население (в возрасте 18 лет и старше)</w:t>
            </w:r>
          </w:p>
        </w:tc>
      </w:tr>
      <w:tr w:rsidR="007D7F3E" w:rsidRPr="000F24A6" w14:paraId="02CF4843" w14:textId="77777777" w:rsidTr="006B5B1D">
        <w:trPr>
          <w:trHeight w:val="40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03E4FD1F"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Оценка эффективности профилактических мероприятий</w:t>
            </w:r>
          </w:p>
        </w:tc>
      </w:tr>
      <w:tr w:rsidR="007D7F3E" w:rsidRPr="000F24A6" w14:paraId="18EB1AE3"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6513D614"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4508AFC2" w14:textId="77777777" w:rsidR="007D7F3E" w:rsidRPr="000F24A6" w:rsidRDefault="007D7F3E" w:rsidP="006B5B1D">
            <w:pPr>
              <w:spacing w:after="0"/>
              <w:jc w:val="center"/>
              <w:rPr>
                <w:rFonts w:eastAsia="Times New Roman"/>
                <w:color w:val="000000" w:themeColor="text1"/>
                <w:sz w:val="22"/>
                <w:szCs w:val="22"/>
                <w:lang w:eastAsia="ru-RU"/>
              </w:rPr>
            </w:pPr>
            <w:r w:rsidRPr="000F24A6">
              <w:rPr>
                <w:rFonts w:eastAsia="Times New Roman"/>
                <w:color w:val="000000" w:themeColor="text1"/>
                <w:sz w:val="22"/>
                <w:szCs w:val="22"/>
                <w:lang w:eastAsia="ru-RU"/>
              </w:rPr>
              <w:t>Доля врачебных посещений с профилактической целью за период, от общего числа посещений за период (включая посещения на дому).</w:t>
            </w:r>
          </w:p>
          <w:p w14:paraId="794B84EF" w14:textId="77777777" w:rsidR="007D7F3E" w:rsidRPr="000F24A6" w:rsidRDefault="007D7F3E" w:rsidP="006B5B1D">
            <w:pPr>
              <w:spacing w:after="0"/>
              <w:jc w:val="center"/>
              <w:rPr>
                <w:rFonts w:eastAsia="Times New Roman"/>
                <w:color w:val="000000" w:themeColor="text1"/>
                <w:sz w:val="22"/>
                <w:szCs w:val="22"/>
              </w:rPr>
            </w:pPr>
          </w:p>
        </w:tc>
        <w:tc>
          <w:tcPr>
            <w:tcW w:w="4822" w:type="dxa"/>
            <w:tcBorders>
              <w:top w:val="single" w:sz="4" w:space="0" w:color="000000"/>
              <w:left w:val="single" w:sz="4" w:space="0" w:color="000000"/>
              <w:bottom w:val="single" w:sz="4" w:space="0" w:color="000000"/>
              <w:right w:val="single" w:sz="4" w:space="0" w:color="000000"/>
            </w:tcBorders>
            <w:vAlign w:val="center"/>
          </w:tcPr>
          <w:p w14:paraId="6137AE66"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m:t>
                </m:r>
                <m:r>
                  <w:rPr>
                    <w:rFonts w:ascii="Cambria Math" w:eastAsia="Cambria Math" w:hAnsi="Cambria Math" w:cs="Cambria Math"/>
                    <w:color w:val="000000" w:themeColor="text1"/>
                    <w:sz w:val="22"/>
                    <w:szCs w:val="22"/>
                    <w:vertAlign w:val="subscript"/>
                  </w:rPr>
                  <m:t>prof</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P</m:t>
                    </m:r>
                    <m:r>
                      <w:rPr>
                        <w:rFonts w:ascii="Cambria Math" w:eastAsia="Cambria Math" w:hAnsi="Cambria Math" w:cs="Cambria Math"/>
                        <w:color w:val="000000" w:themeColor="text1"/>
                        <w:sz w:val="22"/>
                        <w:szCs w:val="22"/>
                        <w:vertAlign w:val="subscript"/>
                      </w:rPr>
                      <m:t>prof</m:t>
                    </m:r>
                  </m:num>
                  <m:den>
                    <m:r>
                      <w:rPr>
                        <w:rFonts w:ascii="Cambria Math" w:eastAsia="Times New Roman"/>
                        <w:color w:val="000000" w:themeColor="text1"/>
                        <w:sz w:val="22"/>
                        <w:szCs w:val="22"/>
                        <w:vertAlign w:val="subscript"/>
                        <w:lang w:val="en-US"/>
                      </w:rPr>
                      <m:t>(Pv</m:t>
                    </m:r>
                    <m:r>
                      <w:rPr>
                        <w:rFonts w:ascii="Cambria Math" w:eastAsia="Cambria Math" w:hAnsi="Cambria Math" w:cs="Cambria Math"/>
                        <w:color w:val="000000" w:themeColor="text1"/>
                        <w:sz w:val="22"/>
                        <w:szCs w:val="22"/>
                        <w:vertAlign w:val="subscript"/>
                      </w:rPr>
                      <m:t>s+</m:t>
                    </m:r>
                    <m:r>
                      <w:rPr>
                        <w:rFonts w:ascii="Cambria Math" w:eastAsia="Cambria Math" w:hAnsi="Cambria Math" w:cs="Cambria Math"/>
                        <w:color w:val="000000" w:themeColor="text1"/>
                        <w:sz w:val="22"/>
                        <w:szCs w:val="22"/>
                        <w:vertAlign w:val="subscript"/>
                        <w:lang w:val="en-US"/>
                      </w:rPr>
                      <m:t>Oz*k)</m:t>
                    </m:r>
                  </m:den>
                </m:f>
                <m:r>
                  <w:rPr>
                    <w:rFonts w:ascii="Cambria Math" w:eastAsia="Times New Roman" w:hAnsi="Cambria Math"/>
                    <w:color w:val="000000" w:themeColor="text1"/>
                    <w:sz w:val="22"/>
                    <w:szCs w:val="22"/>
                  </w:rPr>
                  <m:t>×100,</m:t>
                </m:r>
              </m:oMath>
            </m:oMathPara>
          </w:p>
          <w:p w14:paraId="302A5659"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633F5F42"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w:t>
            </w:r>
            <w:r w:rsidRPr="000F24A6">
              <w:rPr>
                <w:rFonts w:eastAsia="Times New Roman"/>
                <w:color w:val="000000" w:themeColor="text1"/>
                <w:sz w:val="22"/>
                <w:szCs w:val="22"/>
                <w:vertAlign w:val="subscript"/>
              </w:rPr>
              <w:t>prof</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11365965"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w:t>
            </w:r>
            <w:r w:rsidRPr="000F24A6">
              <w:rPr>
                <w:rFonts w:eastAsia="Times New Roman"/>
                <w:color w:val="000000" w:themeColor="text1"/>
                <w:sz w:val="22"/>
                <w:szCs w:val="22"/>
                <w:vertAlign w:val="subscript"/>
              </w:rPr>
              <w:t>prof</w:t>
            </w:r>
            <w:proofErr w:type="spellEnd"/>
            <w:r w:rsidRPr="000F24A6">
              <w:rPr>
                <w:rFonts w:eastAsia="Times New Roman"/>
                <w:color w:val="000000" w:themeColor="text1"/>
                <w:sz w:val="22"/>
                <w:szCs w:val="22"/>
              </w:rPr>
              <w:t xml:space="preserve"> – число врачебных посещений с профилактической целью за период;</w:t>
            </w:r>
          </w:p>
          <w:p w14:paraId="6D10392D"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w:t>
            </w:r>
            <w:r w:rsidRPr="000F24A6">
              <w:rPr>
                <w:rFonts w:eastAsia="Times New Roman"/>
                <w:color w:val="000000" w:themeColor="text1"/>
                <w:sz w:val="22"/>
                <w:szCs w:val="22"/>
                <w:vertAlign w:val="subscript"/>
              </w:rPr>
              <w:t>vs</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xml:space="preserve">– </w:t>
            </w:r>
            <w:r w:rsidRPr="000F24A6">
              <w:rPr>
                <w:rFonts w:eastAsia="Times New Roman"/>
                <w:color w:val="000000" w:themeColor="text1"/>
                <w:sz w:val="22"/>
                <w:szCs w:val="22"/>
                <w:lang w:eastAsia="ru-RU"/>
              </w:rPr>
              <w:t>посещений за период (включая посещения на дому)</w:t>
            </w:r>
            <w:r w:rsidRPr="000F24A6">
              <w:rPr>
                <w:rFonts w:eastAsia="Times New Roman"/>
                <w:color w:val="000000" w:themeColor="text1"/>
                <w:sz w:val="22"/>
                <w:szCs w:val="22"/>
              </w:rPr>
              <w:t>;</w:t>
            </w:r>
          </w:p>
          <w:p w14:paraId="226E6A1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w:t>
            </w:r>
            <w:r w:rsidRPr="000F24A6">
              <w:rPr>
                <w:rFonts w:eastAsia="Times New Roman"/>
                <w:color w:val="000000" w:themeColor="text1"/>
                <w:sz w:val="22"/>
                <w:szCs w:val="22"/>
                <w:lang w:val="en-US"/>
              </w:rPr>
              <w:t>z</w:t>
            </w:r>
            <w:r w:rsidRPr="000F24A6">
              <w:rPr>
                <w:rFonts w:eastAsia="Times New Roman"/>
                <w:color w:val="000000" w:themeColor="text1"/>
                <w:sz w:val="22"/>
                <w:szCs w:val="22"/>
              </w:rPr>
              <w:t xml:space="preserve"> – общее число обращений за отчетный период;</w:t>
            </w:r>
          </w:p>
          <w:p w14:paraId="00E98A4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lang w:val="en-US"/>
              </w:rPr>
              <w:t>k</w:t>
            </w:r>
            <w:r w:rsidRPr="000F24A6">
              <w:rPr>
                <w:rFonts w:eastAsia="Times New Roman"/>
                <w:color w:val="000000" w:themeColor="text1"/>
                <w:sz w:val="22"/>
                <w:szCs w:val="22"/>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1A6A213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748995B2"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5D40BB05"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17539FE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7E297E9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719C2DC1"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0E7345D1"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74A241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w:t>
            </w:r>
            <w:r w:rsidRPr="000F24A6">
              <w:rPr>
                <w:rFonts w:eastAsia="Times New Roman"/>
                <w:color w:val="000000" w:themeColor="text1"/>
                <w:sz w:val="22"/>
                <w:szCs w:val="22"/>
              </w:rPr>
              <w:lastRenderedPageBreak/>
              <w:t>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7258476C"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w:lastRenderedPageBreak/>
                  <m:t>D</m:t>
                </m:r>
                <m:r>
                  <w:rPr>
                    <w:rFonts w:ascii="Cambria Math" w:eastAsia="Cambria Math" w:hAnsi="Cambria Math" w:cs="Cambria Math"/>
                    <w:color w:val="000000" w:themeColor="text1"/>
                    <w:sz w:val="22"/>
                    <w:szCs w:val="22"/>
                    <w:vertAlign w:val="subscript"/>
                  </w:rPr>
                  <m:t>бск</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BSK</m:t>
                    </m:r>
                    <m:r>
                      <w:rPr>
                        <w:rFonts w:ascii="Cambria Math" w:eastAsia="Cambria Math" w:hAnsi="Cambria Math" w:cs="Cambria Math"/>
                        <w:color w:val="000000" w:themeColor="text1"/>
                        <w:sz w:val="22"/>
                        <w:szCs w:val="22"/>
                        <w:vertAlign w:val="subscript"/>
                      </w:rPr>
                      <m:t>дисп</m:t>
                    </m:r>
                  </m:num>
                  <m:den>
                    <m:r>
                      <w:rPr>
                        <w:rFonts w:ascii="Cambria Math" w:eastAsia="Cambria Math" w:hAnsi="Cambria Math" w:cs="Cambria Math"/>
                        <w:color w:val="000000" w:themeColor="text1"/>
                        <w:sz w:val="22"/>
                        <w:szCs w:val="22"/>
                      </w:rPr>
                      <m:t>BSK</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3FB8E0D0"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329558AA"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w:t>
            </w:r>
            <w:r w:rsidRPr="000F24A6">
              <w:rPr>
                <w:rFonts w:eastAsia="Times New Roman"/>
                <w:color w:val="000000" w:themeColor="text1"/>
                <w:sz w:val="22"/>
                <w:szCs w:val="22"/>
                <w:vertAlign w:val="subscript"/>
              </w:rPr>
              <w:t>бск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xml:space="preserve">–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w:t>
            </w:r>
            <w:r w:rsidRPr="000F24A6">
              <w:rPr>
                <w:rFonts w:eastAsia="Times New Roman"/>
                <w:color w:val="000000" w:themeColor="text1"/>
                <w:sz w:val="22"/>
                <w:szCs w:val="22"/>
              </w:rPr>
              <w:lastRenderedPageBreak/>
              <w:t>системы кровообращения с впервые в жизни установленным диагнозом за период;</w:t>
            </w:r>
          </w:p>
          <w:p w14:paraId="26774814"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BSK</w:t>
            </w:r>
            <w:r w:rsidRPr="000F24A6">
              <w:rPr>
                <w:rFonts w:eastAsia="Times New Roman"/>
                <w:color w:val="000000" w:themeColor="text1"/>
                <w:sz w:val="22"/>
                <w:szCs w:val="22"/>
                <w:vertAlign w:val="subscript"/>
              </w:rPr>
              <w:t>дисп</w:t>
            </w:r>
            <w:proofErr w:type="spellEnd"/>
            <w:r w:rsidRPr="000F24A6">
              <w:rPr>
                <w:rFonts w:eastAsia="Times New Roman"/>
                <w:color w:val="000000" w:themeColor="text1"/>
                <w:sz w:val="22"/>
                <w:szCs w:val="22"/>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4914E455"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BSK</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41886C2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29A9840F"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673C0B43"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0589050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749372E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57ACD89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-впервые выявлено (основной);</w:t>
            </w:r>
          </w:p>
          <w:p w14:paraId="1CFD373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393C6BE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p w14:paraId="5E049A3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tc>
      </w:tr>
      <w:tr w:rsidR="007D7F3E" w:rsidRPr="000F24A6" w14:paraId="2F64A00B"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hideMark/>
          </w:tcPr>
          <w:p w14:paraId="0F942ACB"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423A73F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577F390C"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m:t>
                </m:r>
                <m:r>
                  <w:rPr>
                    <w:rFonts w:ascii="Cambria Math" w:eastAsia="Cambria Math" w:hAnsi="Cambria Math" w:cs="Cambria Math"/>
                    <w:color w:val="000000" w:themeColor="text1"/>
                    <w:sz w:val="22"/>
                    <w:szCs w:val="22"/>
                    <w:vertAlign w:val="subscript"/>
                  </w:rPr>
                  <m:t>зно</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ZNO</m:t>
                    </m:r>
                    <m:r>
                      <w:rPr>
                        <w:rFonts w:ascii="Cambria Math" w:eastAsia="Cambria Math" w:hAnsi="Cambria Math" w:cs="Cambria Math"/>
                        <w:color w:val="000000" w:themeColor="text1"/>
                        <w:sz w:val="22"/>
                        <w:szCs w:val="22"/>
                        <w:vertAlign w:val="subscript"/>
                      </w:rPr>
                      <m:t>дисп</m:t>
                    </m:r>
                  </m:num>
                  <m:den>
                    <m:r>
                      <w:rPr>
                        <w:rFonts w:ascii="Cambria Math" w:eastAsia="Cambria Math" w:hAnsi="Cambria Math" w:cs="Cambria Math"/>
                        <w:color w:val="000000" w:themeColor="text1"/>
                        <w:sz w:val="22"/>
                        <w:szCs w:val="22"/>
                      </w:rPr>
                      <m:t>ZNO</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46BC604B"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43C6FC68"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w:t>
            </w:r>
            <w:r w:rsidRPr="000F24A6">
              <w:rPr>
                <w:rFonts w:eastAsia="Times New Roman"/>
                <w:color w:val="000000" w:themeColor="text1"/>
                <w:sz w:val="22"/>
                <w:szCs w:val="22"/>
                <w:vertAlign w:val="subscript"/>
              </w:rPr>
              <w:t>зно</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14:paraId="43CDEF7B"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ZNO</w:t>
            </w:r>
            <w:r w:rsidRPr="000F24A6">
              <w:rPr>
                <w:rFonts w:eastAsia="Times New Roman"/>
                <w:color w:val="000000" w:themeColor="text1"/>
                <w:sz w:val="22"/>
                <w:szCs w:val="22"/>
                <w:vertAlign w:val="subscript"/>
              </w:rPr>
              <w:t>дисп</w:t>
            </w:r>
            <w:proofErr w:type="spellEnd"/>
            <w:r w:rsidRPr="000F24A6">
              <w:rPr>
                <w:rFonts w:eastAsia="Times New Roman"/>
                <w:color w:val="000000" w:themeColor="text1"/>
                <w:sz w:val="22"/>
                <w:szCs w:val="22"/>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4E692962"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ZNO</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33657D6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57899CDB"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14:paraId="55536ABA"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7C32545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основной,</w:t>
            </w:r>
          </w:p>
          <w:p w14:paraId="31DB31C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характер основного заболевания.</w:t>
            </w:r>
          </w:p>
          <w:p w14:paraId="411074FB"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7E43AA9F"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425C9E30"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62D694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Доля взрослых с установленным диагнозом хроническая обструктивная болезнь легких, </w:t>
            </w:r>
            <w:r w:rsidRPr="000F24A6">
              <w:rPr>
                <w:rFonts w:eastAsia="Times New Roman"/>
                <w:color w:val="000000" w:themeColor="text1"/>
                <w:sz w:val="22"/>
                <w:szCs w:val="22"/>
              </w:rPr>
              <w:lastRenderedPageBreak/>
              <w:t>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72BF04D" w14:textId="77777777" w:rsidR="007D7F3E" w:rsidRPr="000F24A6" w:rsidRDefault="007D7F3E" w:rsidP="006B5B1D">
            <w:pPr>
              <w:spacing w:after="0"/>
              <w:jc w:val="center"/>
              <w:rPr>
                <w:rFonts w:eastAsia="Times New Roman"/>
                <w:color w:val="000000" w:themeColor="text1"/>
                <w:sz w:val="22"/>
                <w:szCs w:val="22"/>
              </w:rPr>
            </w:pPr>
          </w:p>
          <w:p w14:paraId="7BAEA664" w14:textId="77777777" w:rsidR="007D7F3E" w:rsidRPr="000F24A6" w:rsidRDefault="007D7F3E" w:rsidP="006B5B1D">
            <w:pPr>
              <w:spacing w:after="0"/>
              <w:jc w:val="center"/>
              <w:rPr>
                <w:rFonts w:eastAsia="Times New Roman"/>
                <w:color w:val="000000" w:themeColor="text1"/>
                <w:sz w:val="22"/>
                <w:szCs w:val="22"/>
              </w:rPr>
            </w:pPr>
          </w:p>
          <w:p w14:paraId="76324429" w14:textId="77777777" w:rsidR="007D7F3E" w:rsidRPr="000F24A6" w:rsidRDefault="007D7F3E" w:rsidP="006B5B1D">
            <w:pPr>
              <w:spacing w:after="0"/>
              <w:jc w:val="center"/>
              <w:rPr>
                <w:rFonts w:eastAsia="Times New Roman"/>
                <w:color w:val="000000" w:themeColor="text1"/>
                <w:sz w:val="22"/>
                <w:szCs w:val="22"/>
              </w:rPr>
            </w:pPr>
          </w:p>
        </w:tc>
        <w:tc>
          <w:tcPr>
            <w:tcW w:w="4822" w:type="dxa"/>
            <w:tcBorders>
              <w:top w:val="single" w:sz="4" w:space="0" w:color="000000"/>
              <w:left w:val="single" w:sz="4" w:space="0" w:color="000000"/>
              <w:bottom w:val="single" w:sz="4" w:space="0" w:color="000000"/>
              <w:right w:val="single" w:sz="4" w:space="0" w:color="000000"/>
            </w:tcBorders>
            <w:vAlign w:val="center"/>
          </w:tcPr>
          <w:p w14:paraId="016DC03A"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w:lastRenderedPageBreak/>
                  <m:t>D</m:t>
                </m:r>
                <m:r>
                  <w:rPr>
                    <w:rFonts w:ascii="Cambria Math" w:eastAsia="Cambria Math" w:hAnsi="Cambria Math" w:cs="Cambria Math"/>
                    <w:color w:val="000000" w:themeColor="text1"/>
                    <w:sz w:val="22"/>
                    <w:szCs w:val="22"/>
                    <w:vertAlign w:val="subscript"/>
                  </w:rPr>
                  <m:t>хобл</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дисп</m:t>
                    </m:r>
                  </m:num>
                  <m:den>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6A7410C3"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01B402AE"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lastRenderedPageBreak/>
              <w:t>D</w:t>
            </w:r>
            <w:r w:rsidRPr="000F24A6">
              <w:rPr>
                <w:rFonts w:eastAsia="Times New Roman"/>
                <w:color w:val="000000" w:themeColor="text1"/>
                <w:sz w:val="22"/>
                <w:szCs w:val="22"/>
                <w:vertAlign w:val="subscript"/>
              </w:rPr>
              <w:t>хобл</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71D7731F"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дисп</w:t>
            </w:r>
            <w:proofErr w:type="spellEnd"/>
            <w:r w:rsidRPr="000F24A6">
              <w:rPr>
                <w:rFonts w:eastAsia="Times New Roman"/>
                <w:color w:val="000000" w:themeColor="text1"/>
                <w:sz w:val="22"/>
                <w:szCs w:val="22"/>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71686904"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4D91BFD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6B7A02B5"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42C6C4E7"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lastRenderedPageBreak/>
              <w:t>Отбор информации для расчета показателей осуществляется по полям реестра:</w:t>
            </w:r>
          </w:p>
          <w:p w14:paraId="5E7CA22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6E6613B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5D0EB03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178A0C8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260EC6B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p w14:paraId="1FEA657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tc>
      </w:tr>
      <w:tr w:rsidR="007D7F3E" w:rsidRPr="000F24A6" w14:paraId="67429982"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04F58389"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59C3D64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4900C593"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m:t>
                </m:r>
                <m:r>
                  <w:rPr>
                    <w:rFonts w:ascii="Cambria Math" w:eastAsia="Cambria Math" w:hAnsi="Cambria Math" w:cs="Cambria Math"/>
                    <w:color w:val="000000" w:themeColor="text1"/>
                    <w:sz w:val="22"/>
                    <w:szCs w:val="22"/>
                    <w:vertAlign w:val="subscript"/>
                  </w:rPr>
                  <m:t>сд</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SD</m:t>
                    </m:r>
                    <m:r>
                      <w:rPr>
                        <w:rFonts w:ascii="Cambria Math" w:eastAsia="Cambria Math" w:hAnsi="Cambria Math" w:cs="Cambria Math"/>
                        <w:color w:val="000000" w:themeColor="text1"/>
                        <w:sz w:val="22"/>
                        <w:szCs w:val="22"/>
                        <w:vertAlign w:val="subscript"/>
                      </w:rPr>
                      <m:t>дисп</m:t>
                    </m:r>
                  </m:num>
                  <m:den>
                    <m:r>
                      <w:rPr>
                        <w:rFonts w:ascii="Cambria Math" w:eastAsia="Cambria Math" w:hAnsi="Cambria Math" w:cs="Cambria Math"/>
                        <w:color w:val="000000" w:themeColor="text1"/>
                        <w:sz w:val="22"/>
                        <w:szCs w:val="22"/>
                      </w:rPr>
                      <m:t>SD</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3DA8796F"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034779C9"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w:t>
            </w:r>
            <w:r w:rsidRPr="000F24A6">
              <w:rPr>
                <w:rFonts w:eastAsia="Times New Roman"/>
                <w:color w:val="000000" w:themeColor="text1"/>
                <w:sz w:val="22"/>
                <w:szCs w:val="22"/>
                <w:vertAlign w:val="subscript"/>
              </w:rPr>
              <w:t>сд</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6817BB0E"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SD</w:t>
            </w:r>
            <w:r w:rsidRPr="000F24A6">
              <w:rPr>
                <w:rFonts w:eastAsia="Times New Roman"/>
                <w:color w:val="000000" w:themeColor="text1"/>
                <w:sz w:val="22"/>
                <w:szCs w:val="22"/>
                <w:vertAlign w:val="subscript"/>
              </w:rPr>
              <w:t>дисп</w:t>
            </w:r>
            <w:proofErr w:type="spellEnd"/>
            <w:r w:rsidRPr="000F24A6">
              <w:rPr>
                <w:rFonts w:eastAsia="Times New Roman"/>
                <w:color w:val="000000" w:themeColor="text1"/>
                <w:sz w:val="22"/>
                <w:szCs w:val="22"/>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716FFA47"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lastRenderedPageBreak/>
              <w:t>SD</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6FE15FB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3422CFD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368D5B6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67F7690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19846A9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07F9D5C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168C2D7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1AB8B16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p w14:paraId="3A79A1D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tc>
      </w:tr>
      <w:tr w:rsidR="007D7F3E" w:rsidRPr="000F24A6" w14:paraId="1CB59593"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0107F95B"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6.</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9F5C57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vAlign w:val="center"/>
          </w:tcPr>
          <w:p w14:paraId="54A542EB"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Vv</m:t>
                </m:r>
                <m:r>
                  <w:rPr>
                    <w:rFonts w:ascii="Cambria Math" w:eastAsia="Cambria Math" w:hAnsi="Cambria Math" w:cs="Cambria Math"/>
                    <w:color w:val="000000" w:themeColor="text1"/>
                    <w:sz w:val="22"/>
                    <w:szCs w:val="22"/>
                    <w:vertAlign w:val="subscript"/>
                  </w:rPr>
                  <m:t>эпид</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Fv</m:t>
                    </m:r>
                    <m:r>
                      <w:rPr>
                        <w:rFonts w:ascii="Cambria Math" w:eastAsia="Cambria Math" w:hAnsi="Cambria Math" w:cs="Cambria Math"/>
                        <w:color w:val="000000" w:themeColor="text1"/>
                        <w:sz w:val="22"/>
                        <w:szCs w:val="22"/>
                        <w:vertAlign w:val="subscript"/>
                      </w:rPr>
                      <m:t>эпид</m:t>
                    </m:r>
                  </m:num>
                  <m:den>
                    <m:r>
                      <w:rPr>
                        <w:rFonts w:ascii="Cambria Math" w:eastAsia="Cambria Math" w:hAnsi="Cambria Math" w:cs="Cambria Math"/>
                        <w:color w:val="000000" w:themeColor="text1"/>
                        <w:sz w:val="22"/>
                        <w:szCs w:val="22"/>
                      </w:rPr>
                      <m:t>Pv</m:t>
                    </m:r>
                    <m:r>
                      <w:rPr>
                        <w:rFonts w:ascii="Cambria Math" w:eastAsia="Cambria Math" w:hAnsi="Cambria Math" w:cs="Cambria Math"/>
                        <w:color w:val="000000" w:themeColor="text1"/>
                        <w:sz w:val="22"/>
                        <w:szCs w:val="22"/>
                        <w:vertAlign w:val="subscript"/>
                      </w:rPr>
                      <m:t>эпид</m:t>
                    </m:r>
                  </m:den>
                </m:f>
                <m:r>
                  <w:rPr>
                    <w:rFonts w:ascii="Cambria Math" w:eastAsia="Times New Roman" w:hAnsi="Cambria Math"/>
                    <w:color w:val="000000" w:themeColor="text1"/>
                    <w:sz w:val="22"/>
                    <w:szCs w:val="22"/>
                  </w:rPr>
                  <m:t>×100,</m:t>
                </m:r>
              </m:oMath>
            </m:oMathPara>
          </w:p>
          <w:p w14:paraId="63050ACC"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537C18F6"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Vv</w:t>
            </w:r>
            <w:r w:rsidRPr="000F24A6">
              <w:rPr>
                <w:rFonts w:eastAsia="Times New Roman"/>
                <w:color w:val="000000" w:themeColor="text1"/>
                <w:sz w:val="22"/>
                <w:szCs w:val="22"/>
                <w:vertAlign w:val="subscript"/>
              </w:rPr>
              <w:t>эпид</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процент выполнения плана вакцинации взрослых граждан по эпидемиологическим показаниям за период (коронавирусная инфекция COVID-19);</w:t>
            </w:r>
          </w:p>
          <w:p w14:paraId="5AD681F0"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Fv</w:t>
            </w:r>
            <w:r w:rsidRPr="000F24A6">
              <w:rPr>
                <w:rFonts w:eastAsia="Times New Roman"/>
                <w:color w:val="000000" w:themeColor="text1"/>
                <w:sz w:val="22"/>
                <w:szCs w:val="22"/>
                <w:vertAlign w:val="subscript"/>
              </w:rPr>
              <w:t>эпид</w:t>
            </w:r>
            <w:proofErr w:type="spellEnd"/>
            <w:r w:rsidRPr="000F24A6">
              <w:rPr>
                <w:rFonts w:eastAsia="Times New Roman"/>
                <w:color w:val="000000" w:themeColor="text1"/>
                <w:sz w:val="22"/>
                <w:szCs w:val="22"/>
              </w:rPr>
              <w:t xml:space="preserve"> – фактическое число взрослых граждан, вакцинированных от коронавирусной инфекции COVID-19 в отчетном периоде;</w:t>
            </w:r>
          </w:p>
          <w:p w14:paraId="7243B597"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Pv</w:t>
            </w:r>
            <w:r w:rsidRPr="000F24A6">
              <w:rPr>
                <w:rFonts w:eastAsia="Times New Roman"/>
                <w:color w:val="000000" w:themeColor="text1"/>
                <w:sz w:val="22"/>
                <w:szCs w:val="22"/>
                <w:vertAlign w:val="subscript"/>
              </w:rPr>
              <w:t>эпид</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2A9A672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0074226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02589E17"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6701830B" w14:textId="77777777" w:rsidTr="006B5B1D">
        <w:trPr>
          <w:trHeight w:val="386"/>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D37F6BC"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Оценка эффективности диспансерного наблюдения</w:t>
            </w:r>
          </w:p>
        </w:tc>
      </w:tr>
      <w:tr w:rsidR="007D7F3E" w:rsidRPr="000F24A6" w14:paraId="1DFB1059"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400D1F14"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7.</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526E133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63E2F8DE"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DN</m:t>
                </m:r>
                <m:r>
                  <w:rPr>
                    <w:rFonts w:ascii="Cambria Math" w:eastAsia="Cambria Math" w:hAnsi="Cambria Math" w:cs="Cambria Math"/>
                    <w:color w:val="000000" w:themeColor="text1"/>
                    <w:sz w:val="22"/>
                    <w:szCs w:val="22"/>
                    <w:vertAlign w:val="subscript"/>
                  </w:rPr>
                  <m:t>риск</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vertAlign w:val="subscript"/>
                        <w:lang w:val="en-US"/>
                      </w:rPr>
                      <m:t>R</m:t>
                    </m:r>
                    <m:r>
                      <w:rPr>
                        <w:rFonts w:ascii="Cambria Math" w:eastAsia="Cambria Math" w:hAnsi="Cambria Math" w:cs="Cambria Math"/>
                        <w:color w:val="000000" w:themeColor="text1"/>
                        <w:sz w:val="22"/>
                        <w:szCs w:val="22"/>
                        <w:vertAlign w:val="subscript"/>
                      </w:rPr>
                      <m:t>дн</m:t>
                    </m:r>
                  </m:num>
                  <m:den>
                    <m:r>
                      <w:rPr>
                        <w:rFonts w:ascii="Cambria Math" w:eastAsia="Cambria Math" w:hAnsi="Cambria Math" w:cs="Cambria Math"/>
                        <w:color w:val="000000" w:themeColor="text1"/>
                        <w:sz w:val="22"/>
                        <w:szCs w:val="22"/>
                      </w:rPr>
                      <m:t>R</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15725416"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5E1097FF"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DN</w:t>
            </w:r>
            <w:r w:rsidRPr="000F24A6">
              <w:rPr>
                <w:rFonts w:eastAsia="Times New Roman"/>
                <w:color w:val="000000" w:themeColor="text1"/>
                <w:sz w:val="22"/>
                <w:szCs w:val="22"/>
                <w:vertAlign w:val="subscript"/>
              </w:rPr>
              <w:t>риск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3DA400D5"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lang w:val="en-US"/>
              </w:rPr>
              <w:t>R</w:t>
            </w:r>
            <w:proofErr w:type="spellStart"/>
            <w:r w:rsidRPr="000F24A6">
              <w:rPr>
                <w:rFonts w:eastAsia="Times New Roman"/>
                <w:color w:val="000000" w:themeColor="text1"/>
                <w:sz w:val="22"/>
                <w:szCs w:val="22"/>
                <w:vertAlign w:val="subscript"/>
              </w:rPr>
              <w:t>дн</w:t>
            </w:r>
            <w:proofErr w:type="spellEnd"/>
            <w:r w:rsidRPr="000F24A6">
              <w:rPr>
                <w:rFonts w:eastAsia="Times New Roman"/>
                <w:color w:val="000000" w:themeColor="text1"/>
                <w:sz w:val="22"/>
                <w:szCs w:val="22"/>
              </w:rPr>
              <w:t xml:space="preserve"> – число взрослых пациентов с болезнями системы кровообращения*, имеющих высокий риск преждевременной смерти, состоящих под </w:t>
            </w:r>
            <w:r w:rsidRPr="000F24A6">
              <w:rPr>
                <w:rFonts w:eastAsia="Times New Roman"/>
                <w:color w:val="000000" w:themeColor="text1"/>
                <w:sz w:val="22"/>
                <w:szCs w:val="22"/>
              </w:rPr>
              <w:lastRenderedPageBreak/>
              <w:t>диспансерным наблюдением;</w:t>
            </w:r>
          </w:p>
          <w:p w14:paraId="57C0B42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lang w:val="en-US"/>
              </w:rPr>
              <w:t>R</w:t>
            </w:r>
            <w:proofErr w:type="spellStart"/>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числа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16CB648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13DB6EC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6435677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дата окончания лечения;</w:t>
            </w:r>
          </w:p>
          <w:p w14:paraId="6FCF094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результат обращения;</w:t>
            </w:r>
          </w:p>
          <w:p w14:paraId="74A4132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основной;</w:t>
            </w:r>
          </w:p>
          <w:p w14:paraId="5580A7A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сопутствующего заболевания;</w:t>
            </w:r>
          </w:p>
          <w:p w14:paraId="43AC605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осложнения заболевания;</w:t>
            </w:r>
          </w:p>
          <w:p w14:paraId="46F9166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 диспансерное наблюдение.</w:t>
            </w:r>
          </w:p>
          <w:p w14:paraId="5CDCCEEC"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1350DF96"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43AEED4A"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8.</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8D20A4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Число взрослых с болезнями  системы кровообращения*,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w:t>
            </w:r>
          </w:p>
          <w:p w14:paraId="1CDFEEF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55DFA95D"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Sриск</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rPr>
                    </m:ctrlPr>
                  </m:fPr>
                  <m:num>
                    <m:r>
                      <w:rPr>
                        <w:rFonts w:ascii="Cambria Math" w:eastAsia="Cambria Math" w:hAnsi="Cambria Math" w:cs="Cambria Math"/>
                        <w:color w:val="000000" w:themeColor="text1"/>
                        <w:sz w:val="22"/>
                        <w:szCs w:val="22"/>
                      </w:rPr>
                      <m:t>Vриск</m:t>
                    </m:r>
                  </m:num>
                  <m:den>
                    <m:r>
                      <w:rPr>
                        <w:rFonts w:ascii="Cambria Math" w:eastAsia="Cambria Math" w:hAnsi="Cambria Math" w:cs="Cambria Math"/>
                        <w:color w:val="000000" w:themeColor="text1"/>
                        <w:sz w:val="22"/>
                        <w:szCs w:val="22"/>
                      </w:rPr>
                      <m:t>Dриск</m:t>
                    </m:r>
                  </m:den>
                </m:f>
                <m:r>
                  <w:rPr>
                    <w:rFonts w:ascii="Cambria Math" w:eastAsia="Times New Roman" w:hAnsi="Cambria Math"/>
                    <w:color w:val="000000" w:themeColor="text1"/>
                    <w:sz w:val="22"/>
                    <w:szCs w:val="22"/>
                  </w:rPr>
                  <m:t>×100,</m:t>
                </m:r>
              </m:oMath>
            </m:oMathPara>
          </w:p>
          <w:p w14:paraId="007125A3"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0FBD9152"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Sриск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767CA59E"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Vриск</w:t>
            </w:r>
            <w:proofErr w:type="spellEnd"/>
            <w:r w:rsidRPr="000F24A6">
              <w:rPr>
                <w:rFonts w:eastAsia="Times New Roman"/>
                <w:color w:val="000000" w:themeColor="text1"/>
                <w:sz w:val="22"/>
                <w:szCs w:val="22"/>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26EA97E6"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Dриск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10D2073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646C308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258DCF6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дата окончания лечения;</w:t>
            </w:r>
          </w:p>
          <w:p w14:paraId="4C5A9D0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результат обращения;</w:t>
            </w:r>
          </w:p>
          <w:p w14:paraId="4B45E92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основной;</w:t>
            </w:r>
          </w:p>
          <w:p w14:paraId="540D98E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сопутствующего заболевания;</w:t>
            </w:r>
          </w:p>
          <w:p w14:paraId="28B0218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осложнения заболевания;</w:t>
            </w:r>
          </w:p>
          <w:p w14:paraId="0801F2D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диспансерное наблюдение;</w:t>
            </w:r>
          </w:p>
          <w:p w14:paraId="4DCDAC3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условия оказания медицинской помощи;</w:t>
            </w:r>
          </w:p>
          <w:p w14:paraId="6654CE3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форма оказания медицинской помощи.</w:t>
            </w:r>
          </w:p>
          <w:p w14:paraId="5E76EC37"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05866936"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209E3CA9"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9.</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189D79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50209E89"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DN</m:t>
                </m:r>
                <m:r>
                  <w:rPr>
                    <w:rFonts w:ascii="Cambria Math" w:eastAsia="Cambria Math" w:hAnsi="Cambria Math" w:cs="Cambria Math"/>
                    <w:color w:val="000000" w:themeColor="text1"/>
                    <w:sz w:val="22"/>
                    <w:szCs w:val="22"/>
                    <w:vertAlign w:val="subscript"/>
                  </w:rPr>
                  <m:t>бск</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BSK</m:t>
                    </m:r>
                    <m:r>
                      <w:rPr>
                        <w:rFonts w:ascii="Cambria Math" w:eastAsia="Cambria Math" w:hAnsi="Cambria Math" w:cs="Cambria Math"/>
                        <w:color w:val="000000" w:themeColor="text1"/>
                        <w:sz w:val="22"/>
                        <w:szCs w:val="22"/>
                        <w:vertAlign w:val="subscript"/>
                      </w:rPr>
                      <m:t>дн</m:t>
                    </m:r>
                  </m:num>
                  <m:den>
                    <m:r>
                      <w:rPr>
                        <w:rFonts w:ascii="Cambria Math" w:eastAsia="Cambria Math" w:hAnsi="Cambria Math" w:cs="Cambria Math"/>
                        <w:color w:val="000000" w:themeColor="text1"/>
                        <w:sz w:val="22"/>
                        <w:szCs w:val="22"/>
                      </w:rPr>
                      <m:t>BSK</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0E6ED027"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4C342E9A"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DN</w:t>
            </w:r>
            <w:r w:rsidRPr="000F24A6">
              <w:rPr>
                <w:rFonts w:eastAsia="Times New Roman"/>
                <w:color w:val="000000" w:themeColor="text1"/>
                <w:sz w:val="22"/>
                <w:szCs w:val="22"/>
                <w:vertAlign w:val="subscript"/>
              </w:rPr>
              <w:t>бск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08EC99E6"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BSK</w:t>
            </w:r>
            <w:r w:rsidRPr="000F24A6">
              <w:rPr>
                <w:rFonts w:eastAsia="Times New Roman"/>
                <w:color w:val="000000" w:themeColor="text1"/>
                <w:sz w:val="22"/>
                <w:szCs w:val="22"/>
                <w:vertAlign w:val="subscript"/>
              </w:rPr>
              <w:t>дн</w:t>
            </w:r>
            <w:proofErr w:type="spellEnd"/>
            <w:r w:rsidRPr="000F24A6">
              <w:rPr>
                <w:rFonts w:eastAsia="Times New Roman"/>
                <w:color w:val="000000" w:themeColor="text1"/>
                <w:sz w:val="22"/>
                <w:szCs w:val="22"/>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77D8B8C2"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BSK</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5034F11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1A131BD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6A1FB7F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5DE11C5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постановки на диспансерный учет;</w:t>
            </w:r>
          </w:p>
          <w:p w14:paraId="200892B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03F0516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-возраст пациента;</w:t>
            </w:r>
          </w:p>
          <w:p w14:paraId="3570236E"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2A0BF73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впервые выявлено (основной);</w:t>
            </w:r>
          </w:p>
          <w:p w14:paraId="28180B6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3D79D252"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7D7F3E" w:rsidRPr="000F24A6" w14:paraId="3484DFCD"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107EF2CB"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10.</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13515B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1C8FABC9"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DN</m:t>
                </m:r>
                <m:r>
                  <w:rPr>
                    <w:rFonts w:ascii="Cambria Math" w:eastAsia="Cambria Math" w:hAnsi="Cambria Math" w:cs="Cambria Math"/>
                    <w:color w:val="000000" w:themeColor="text1"/>
                    <w:sz w:val="22"/>
                    <w:szCs w:val="22"/>
                    <w:vertAlign w:val="subscript"/>
                  </w:rPr>
                  <m:t>хобл</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дн</m:t>
                    </m:r>
                  </m:num>
                  <m:den>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4EBDF371"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68312372"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DN</w:t>
            </w:r>
            <w:r w:rsidRPr="000F24A6">
              <w:rPr>
                <w:rFonts w:eastAsia="Times New Roman"/>
                <w:color w:val="000000" w:themeColor="text1"/>
                <w:sz w:val="22"/>
                <w:szCs w:val="22"/>
                <w:vertAlign w:val="subscript"/>
              </w:rPr>
              <w:t>хобл</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4029ADBF"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дн</w:t>
            </w:r>
            <w:proofErr w:type="spellEnd"/>
            <w:r w:rsidRPr="000F24A6">
              <w:rPr>
                <w:rFonts w:eastAsia="Times New Roman"/>
                <w:color w:val="000000" w:themeColor="text1"/>
                <w:sz w:val="22"/>
                <w:szCs w:val="22"/>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w:t>
            </w:r>
            <w:r w:rsidRPr="000F24A6">
              <w:rPr>
                <w:rFonts w:eastAsia="Times New Roman"/>
                <w:color w:val="000000" w:themeColor="text1"/>
                <w:sz w:val="22"/>
                <w:szCs w:val="22"/>
              </w:rPr>
              <w:lastRenderedPageBreak/>
              <w:t>за период;</w:t>
            </w:r>
          </w:p>
          <w:p w14:paraId="19FB505B"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59466FF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7E42972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5BAD51A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2322BDE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постановки на диспансерный учет;</w:t>
            </w:r>
          </w:p>
          <w:p w14:paraId="06DC03E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418ED5F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-возраст пациента;</w:t>
            </w:r>
          </w:p>
          <w:p w14:paraId="1FB23F4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1432D15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впервые выявлено (основной);</w:t>
            </w:r>
          </w:p>
          <w:p w14:paraId="7C95360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034621A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Источником информации является информационный ресурс территориального фонда в части сведений о лицах, </w:t>
            </w:r>
            <w:r w:rsidRPr="000F24A6">
              <w:rPr>
                <w:rFonts w:eastAsia="Times New Roman"/>
                <w:color w:val="000000" w:themeColor="text1"/>
                <w:sz w:val="22"/>
                <w:szCs w:val="22"/>
              </w:rPr>
              <w:lastRenderedPageBreak/>
              <w:t>состоящих под диспансерном наблюдением (гл.15 Приказ 108н МЗ РФ)</w:t>
            </w:r>
          </w:p>
        </w:tc>
      </w:tr>
      <w:tr w:rsidR="007D7F3E" w:rsidRPr="000F24A6" w14:paraId="6A04C780"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hideMark/>
          </w:tcPr>
          <w:p w14:paraId="688A8BCC"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11.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621F72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0013C8E0"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DN</m:t>
                </m:r>
                <m:r>
                  <w:rPr>
                    <w:rFonts w:ascii="Cambria Math" w:eastAsia="Cambria Math" w:hAnsi="Cambria Math" w:cs="Cambria Math"/>
                    <w:color w:val="000000" w:themeColor="text1"/>
                    <w:sz w:val="22"/>
                    <w:szCs w:val="22"/>
                    <w:vertAlign w:val="subscript"/>
                  </w:rPr>
                  <m:t>сд</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SD</m:t>
                    </m:r>
                    <m:r>
                      <w:rPr>
                        <w:rFonts w:ascii="Cambria Math" w:eastAsia="Cambria Math" w:hAnsi="Cambria Math" w:cs="Cambria Math"/>
                        <w:color w:val="000000" w:themeColor="text1"/>
                        <w:sz w:val="22"/>
                        <w:szCs w:val="22"/>
                        <w:vertAlign w:val="subscript"/>
                      </w:rPr>
                      <m:t>дн</m:t>
                    </m:r>
                  </m:num>
                  <m:den>
                    <m:r>
                      <w:rPr>
                        <w:rFonts w:ascii="Cambria Math" w:eastAsia="Cambria Math" w:hAnsi="Cambria Math" w:cs="Cambria Math"/>
                        <w:color w:val="000000" w:themeColor="text1"/>
                        <w:sz w:val="22"/>
                        <w:szCs w:val="22"/>
                      </w:rPr>
                      <m:t>SD</m:t>
                    </m:r>
                    <m:r>
                      <w:rPr>
                        <w:rFonts w:ascii="Cambria Math" w:eastAsia="Cambria Math" w:hAnsi="Cambria Math" w:cs="Cambria Math"/>
                        <w:color w:val="000000" w:themeColor="text1"/>
                        <w:sz w:val="22"/>
                        <w:szCs w:val="22"/>
                        <w:vertAlign w:val="subscript"/>
                      </w:rPr>
                      <m:t>вп</m:t>
                    </m:r>
                  </m:den>
                </m:f>
                <m:r>
                  <w:rPr>
                    <w:rFonts w:ascii="Cambria Math" w:eastAsia="Times New Roman" w:hAnsi="Cambria Math"/>
                    <w:color w:val="000000" w:themeColor="text1"/>
                    <w:sz w:val="22"/>
                    <w:szCs w:val="22"/>
                  </w:rPr>
                  <m:t>×100,</m:t>
                </m:r>
              </m:oMath>
            </m:oMathPara>
          </w:p>
          <w:p w14:paraId="120DD8D9"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3844BB66"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DN</w:t>
            </w:r>
            <w:r w:rsidRPr="000F24A6">
              <w:rPr>
                <w:rFonts w:eastAsia="Times New Roman"/>
                <w:color w:val="000000" w:themeColor="text1"/>
                <w:sz w:val="22"/>
                <w:szCs w:val="22"/>
                <w:vertAlign w:val="subscript"/>
              </w:rPr>
              <w:t>сд</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3FD612E3"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SD</w:t>
            </w:r>
            <w:r w:rsidRPr="000F24A6">
              <w:rPr>
                <w:rFonts w:eastAsia="Times New Roman"/>
                <w:color w:val="000000" w:themeColor="text1"/>
                <w:sz w:val="22"/>
                <w:szCs w:val="22"/>
                <w:vertAlign w:val="subscript"/>
              </w:rPr>
              <w:t>дн</w:t>
            </w:r>
            <w:proofErr w:type="spellEnd"/>
            <w:r w:rsidRPr="000F24A6">
              <w:rPr>
                <w:rFonts w:eastAsia="Times New Roman"/>
                <w:color w:val="000000" w:themeColor="text1"/>
                <w:sz w:val="22"/>
                <w:szCs w:val="22"/>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129F6622"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SD</w:t>
            </w:r>
            <w:r w:rsidRPr="000F24A6">
              <w:rPr>
                <w:rFonts w:eastAsia="Times New Roman"/>
                <w:color w:val="000000" w:themeColor="text1"/>
                <w:sz w:val="22"/>
                <w:szCs w:val="22"/>
                <w:vertAlign w:val="subscript"/>
              </w:rPr>
              <w:t>вп</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081DEDC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7F37094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7D6C1F3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37F772C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постановки на диспансерный учет;</w:t>
            </w:r>
          </w:p>
          <w:p w14:paraId="2AFA18E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57991D2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-возраст пациента;</w:t>
            </w:r>
          </w:p>
          <w:p w14:paraId="27FFF12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20D24CE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впервые выявлено (основной);</w:t>
            </w:r>
          </w:p>
          <w:p w14:paraId="3EDD834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53010AB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7D7F3E" w:rsidRPr="000F24A6" w14:paraId="1D103408"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54665C1B"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5E8532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6CCA9C63"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всего</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O</m:t>
                    </m:r>
                    <m:r>
                      <w:rPr>
                        <w:rFonts w:ascii="Cambria Math" w:eastAsia="Cambria Math" w:hAnsi="Cambria Math" w:cs="Cambria Math"/>
                        <w:color w:val="000000" w:themeColor="text1"/>
                        <w:sz w:val="22"/>
                        <w:szCs w:val="22"/>
                        <w:vertAlign w:val="subscript"/>
                      </w:rPr>
                      <m:t>всего</m:t>
                    </m:r>
                  </m:num>
                  <m:den>
                    <m:r>
                      <w:rPr>
                        <w:rFonts w:ascii="Cambria Math" w:eastAsia="Cambria Math" w:hAnsi="Cambria Math" w:cs="Cambria Math"/>
                        <w:color w:val="000000" w:themeColor="text1"/>
                        <w:sz w:val="22"/>
                        <w:szCs w:val="22"/>
                      </w:rPr>
                      <m:t>Dn</m:t>
                    </m:r>
                    <m:r>
                      <w:rPr>
                        <w:rFonts w:ascii="Cambria Math" w:eastAsia="Cambria Math" w:hAnsi="Cambria Math" w:cs="Cambria Math"/>
                        <w:color w:val="000000" w:themeColor="text1"/>
                        <w:sz w:val="22"/>
                        <w:szCs w:val="22"/>
                        <w:vertAlign w:val="subscript"/>
                      </w:rPr>
                      <m:t>всего</m:t>
                    </m:r>
                  </m:den>
                </m:f>
                <m:r>
                  <w:rPr>
                    <w:rFonts w:ascii="Cambria Math" w:eastAsia="Times New Roman" w:hAnsi="Cambria Math"/>
                    <w:color w:val="000000" w:themeColor="text1"/>
                    <w:sz w:val="22"/>
                    <w:szCs w:val="22"/>
                  </w:rPr>
                  <m:t>×100,</m:t>
                </m:r>
              </m:oMath>
            </m:oMathPara>
          </w:p>
          <w:p w14:paraId="33DE7C2D"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794E87B6"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всего</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xml:space="preserve">–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w:t>
            </w:r>
            <w:r w:rsidRPr="000F24A6">
              <w:rPr>
                <w:rFonts w:eastAsia="Times New Roman"/>
                <w:color w:val="000000" w:themeColor="text1"/>
                <w:sz w:val="22"/>
                <w:szCs w:val="22"/>
              </w:rPr>
              <w:lastRenderedPageBreak/>
              <w:t>наблюдением за период;</w:t>
            </w:r>
          </w:p>
          <w:p w14:paraId="54B94841"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O</w:t>
            </w:r>
            <w:r w:rsidRPr="000F24A6">
              <w:rPr>
                <w:rFonts w:eastAsia="Times New Roman"/>
                <w:color w:val="000000" w:themeColor="text1"/>
                <w:sz w:val="22"/>
                <w:szCs w:val="22"/>
                <w:vertAlign w:val="subscript"/>
              </w:rPr>
              <w:t>всего</w:t>
            </w:r>
            <w:proofErr w:type="spellEnd"/>
            <w:r w:rsidRPr="000F24A6">
              <w:rPr>
                <w:rFonts w:eastAsia="Times New Roman"/>
                <w:color w:val="000000" w:themeColor="text1"/>
                <w:sz w:val="22"/>
                <w:szCs w:val="22"/>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6315B842"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Dn</w:t>
            </w:r>
            <w:r w:rsidRPr="000F24A6">
              <w:rPr>
                <w:rFonts w:eastAsia="Times New Roman"/>
                <w:color w:val="000000" w:themeColor="text1"/>
                <w:sz w:val="22"/>
                <w:szCs w:val="22"/>
                <w:vertAlign w:val="subscript"/>
              </w:rPr>
              <w:t>всего</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534AA33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7164CD72"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432A8566"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(стационар), оказанной медицинской помощи застрахованным лицам.</w:t>
            </w:r>
          </w:p>
          <w:p w14:paraId="514C84FA"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 xml:space="preserve">Отбор информации для расчета </w:t>
            </w:r>
            <w:r w:rsidRPr="000F24A6">
              <w:rPr>
                <w:rFonts w:eastAsia="Times New Roman"/>
                <w:color w:val="000000" w:themeColor="text1"/>
                <w:sz w:val="22"/>
                <w:szCs w:val="22"/>
              </w:rPr>
              <w:lastRenderedPageBreak/>
              <w:t>показателей осуществляется по полям реестра:</w:t>
            </w:r>
          </w:p>
          <w:p w14:paraId="7F964C6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43FCEBB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58ECD56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сопутствующий;</w:t>
            </w:r>
          </w:p>
          <w:p w14:paraId="10C2BFA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осложнений</w:t>
            </w:r>
          </w:p>
          <w:p w14:paraId="1A3F6C9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0E34DD0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форма оказания медицинской помощи.</w:t>
            </w:r>
          </w:p>
        </w:tc>
      </w:tr>
      <w:tr w:rsidR="007D7F3E" w:rsidRPr="000F24A6" w14:paraId="142D323A"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11A8CC42"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13.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3B0C00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vAlign w:val="center"/>
          </w:tcPr>
          <w:p w14:paraId="7EC42515"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P</m:t>
                </m:r>
                <m:r>
                  <w:rPr>
                    <w:rFonts w:ascii="Cambria Math" w:eastAsia="Cambria Math" w:hAnsi="Cambria Math" w:cs="Cambria Math"/>
                    <w:color w:val="000000" w:themeColor="text1"/>
                    <w:sz w:val="22"/>
                    <w:szCs w:val="22"/>
                    <w:vertAlign w:val="subscript"/>
                  </w:rPr>
                  <m:t>бск</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PH</m:t>
                    </m:r>
                    <m:r>
                      <w:rPr>
                        <w:rFonts w:ascii="Cambria Math" w:eastAsia="Cambria Math" w:hAnsi="Cambria Math" w:cs="Cambria Math"/>
                        <w:color w:val="000000" w:themeColor="text1"/>
                        <w:sz w:val="22"/>
                        <w:szCs w:val="22"/>
                        <w:vertAlign w:val="subscript"/>
                      </w:rPr>
                      <m:t>бск</m:t>
                    </m:r>
                  </m:num>
                  <m:den>
                    <m:r>
                      <w:rPr>
                        <w:rFonts w:ascii="Cambria Math" w:eastAsia="Cambria Math" w:hAnsi="Cambria Math" w:cs="Cambria Math"/>
                        <w:color w:val="000000" w:themeColor="text1"/>
                        <w:sz w:val="22"/>
                        <w:szCs w:val="22"/>
                      </w:rPr>
                      <m:t>H</m:t>
                    </m:r>
                    <m:r>
                      <w:rPr>
                        <w:rFonts w:ascii="Cambria Math" w:eastAsia="Cambria Math" w:hAnsi="Cambria Math" w:cs="Cambria Math"/>
                        <w:color w:val="000000" w:themeColor="text1"/>
                        <w:sz w:val="22"/>
                        <w:szCs w:val="22"/>
                        <w:vertAlign w:val="subscript"/>
                      </w:rPr>
                      <m:t>бск</m:t>
                    </m:r>
                  </m:den>
                </m:f>
                <m:r>
                  <w:rPr>
                    <w:rFonts w:ascii="Cambria Math" w:eastAsia="Times New Roman" w:hAnsi="Cambria Math"/>
                    <w:color w:val="000000" w:themeColor="text1"/>
                    <w:sz w:val="22"/>
                    <w:szCs w:val="22"/>
                  </w:rPr>
                  <m:t>×100,</m:t>
                </m:r>
              </m:oMath>
            </m:oMathPara>
          </w:p>
          <w:p w14:paraId="45CF9495"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4783FF01"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w:t>
            </w:r>
            <w:r w:rsidRPr="000F24A6">
              <w:rPr>
                <w:rFonts w:eastAsia="Times New Roman"/>
                <w:color w:val="000000" w:themeColor="text1"/>
                <w:sz w:val="22"/>
                <w:szCs w:val="22"/>
                <w:vertAlign w:val="subscript"/>
              </w:rPr>
              <w:t>бск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2DDAB244"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PH</w:t>
            </w:r>
            <w:r w:rsidRPr="000F24A6">
              <w:rPr>
                <w:rFonts w:eastAsia="Times New Roman"/>
                <w:color w:val="000000" w:themeColor="text1"/>
                <w:sz w:val="22"/>
                <w:szCs w:val="22"/>
                <w:vertAlign w:val="subscript"/>
              </w:rPr>
              <w:t>бск</w:t>
            </w:r>
            <w:proofErr w:type="spellEnd"/>
            <w:r w:rsidRPr="000F24A6">
              <w:rPr>
                <w:rFonts w:eastAsia="Times New Roman"/>
                <w:color w:val="000000" w:themeColor="text1"/>
                <w:sz w:val="22"/>
                <w:szCs w:val="22"/>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39F59992"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H</w:t>
            </w:r>
            <w:r w:rsidRPr="000F24A6">
              <w:rPr>
                <w:rFonts w:eastAsia="Times New Roman"/>
                <w:color w:val="000000" w:themeColor="text1"/>
                <w:sz w:val="22"/>
                <w:szCs w:val="22"/>
                <w:vertAlign w:val="subscript"/>
              </w:rPr>
              <w:t>бск</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1E1138B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15BA0460"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(стационар), оказанной медицинской помощи застрахованным лицам.</w:t>
            </w:r>
          </w:p>
          <w:p w14:paraId="1C469152"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5A41C45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начала лечения;</w:t>
            </w:r>
          </w:p>
          <w:p w14:paraId="2816175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728B623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сопутствующий;</w:t>
            </w:r>
          </w:p>
          <w:p w14:paraId="6843B57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осложнений</w:t>
            </w:r>
          </w:p>
          <w:p w14:paraId="089670A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0E6B796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форма оказания медицинской помощи</w:t>
            </w:r>
          </w:p>
          <w:p w14:paraId="4C1D1EA3"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06249E59"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24EC9AD6"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3FCCD5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Доля взрослых, находящихся под диспансерным наблюдением по </w:t>
            </w:r>
            <w:r w:rsidRPr="000F24A6">
              <w:rPr>
                <w:rFonts w:eastAsia="Times New Roman"/>
                <w:color w:val="000000" w:themeColor="text1"/>
                <w:sz w:val="22"/>
                <w:szCs w:val="22"/>
              </w:rPr>
              <w:lastRenderedPageBreak/>
              <w:t>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345DAADE"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w:lastRenderedPageBreak/>
                  <m:t>SD</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rPr>
                    </m:ctrlPr>
                  </m:fPr>
                  <m:num>
                    <m:r>
                      <w:rPr>
                        <w:rFonts w:ascii="Cambria Math" w:eastAsia="Cambria Math" w:hAnsi="Cambria Math" w:cs="Cambria Math"/>
                        <w:color w:val="000000" w:themeColor="text1"/>
                        <w:sz w:val="22"/>
                        <w:szCs w:val="22"/>
                      </w:rPr>
                      <m:t>Osl</m:t>
                    </m:r>
                  </m:num>
                  <m:den>
                    <m:r>
                      <w:rPr>
                        <w:rFonts w:ascii="Cambria Math" w:eastAsia="Cambria Math" w:hAnsi="Cambria Math" w:cs="Cambria Math"/>
                        <w:color w:val="000000" w:themeColor="text1"/>
                        <w:sz w:val="22"/>
                        <w:szCs w:val="22"/>
                      </w:rPr>
                      <m:t>SD</m:t>
                    </m:r>
                  </m:den>
                </m:f>
                <m:r>
                  <w:rPr>
                    <w:rFonts w:ascii="Cambria Math" w:eastAsia="Times New Roman" w:hAnsi="Cambria Math"/>
                    <w:color w:val="000000" w:themeColor="text1"/>
                    <w:sz w:val="22"/>
                    <w:szCs w:val="22"/>
                  </w:rPr>
                  <m:t>×100,</m:t>
                </m:r>
              </m:oMath>
            </m:oMathPara>
          </w:p>
          <w:p w14:paraId="0870C598"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lastRenderedPageBreak/>
              <w:t>где:</w:t>
            </w:r>
          </w:p>
          <w:p w14:paraId="6958FB82"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SD</w:t>
            </w:r>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15B59946"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Osl</w:t>
            </w:r>
            <w:proofErr w:type="spellEnd"/>
            <w:r w:rsidRPr="000F24A6">
              <w:rPr>
                <w:rFonts w:eastAsia="Times New Roman"/>
                <w:color w:val="000000" w:themeColor="text1"/>
                <w:sz w:val="22"/>
                <w:szCs w:val="22"/>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72C5CD3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SD</w:t>
            </w:r>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295FDA4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tcPr>
          <w:p w14:paraId="5D45C150"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 xml:space="preserve">Источником информации является информационный ресурс территориального </w:t>
            </w:r>
            <w:r w:rsidRPr="000F24A6">
              <w:rPr>
                <w:rFonts w:eastAsia="Times New Roman"/>
                <w:color w:val="000000" w:themeColor="text1"/>
                <w:sz w:val="22"/>
                <w:szCs w:val="22"/>
              </w:rPr>
              <w:lastRenderedPageBreak/>
              <w:t>фонда в части сведений о лицах, состоящих под диспансерным наблюдением (гл.15 Приказ 108н МЗ РФ)</w:t>
            </w:r>
          </w:p>
          <w:p w14:paraId="58160D00"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60FDAB44"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7EA0299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61696B0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243C33F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сопутствующий</w:t>
            </w:r>
          </w:p>
          <w:p w14:paraId="34A2D36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6594677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095111C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0D96D2CC" w14:textId="77777777" w:rsidTr="006B5B1D">
        <w:trPr>
          <w:trHeight w:val="345"/>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5DB6AA3"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lastRenderedPageBreak/>
              <w:t>Детское население (от 0 до 17 лет включительно)</w:t>
            </w:r>
          </w:p>
        </w:tc>
      </w:tr>
      <w:tr w:rsidR="007D7F3E" w:rsidRPr="000F24A6" w14:paraId="1ADB84A8" w14:textId="77777777" w:rsidTr="006B5B1D">
        <w:trPr>
          <w:trHeight w:val="264"/>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6E219EF1" w14:textId="77777777" w:rsidR="007D7F3E" w:rsidRPr="000F24A6" w:rsidRDefault="007D7F3E" w:rsidP="006B5B1D">
            <w:pPr>
              <w:spacing w:after="0"/>
              <w:jc w:val="center"/>
              <w:rPr>
                <w:sz w:val="22"/>
                <w:szCs w:val="22"/>
              </w:rPr>
            </w:pPr>
            <w:r w:rsidRPr="000F24A6">
              <w:rPr>
                <w:rFonts w:eastAsia="Times New Roman"/>
                <w:b/>
                <w:color w:val="000000" w:themeColor="text1"/>
                <w:sz w:val="22"/>
                <w:szCs w:val="22"/>
              </w:rPr>
              <w:t>Оценка эффективности профилактических мероприятий и диспансерного наблюдения</w:t>
            </w:r>
          </w:p>
        </w:tc>
      </w:tr>
      <w:tr w:rsidR="007D7F3E" w:rsidRPr="000F24A6" w14:paraId="6EFE4448"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727CD34E"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9C352F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vAlign w:val="center"/>
          </w:tcPr>
          <w:p w14:paraId="1552C2D9"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Vd</m:t>
                </m:r>
                <m:r>
                  <w:rPr>
                    <w:rFonts w:ascii="Cambria Math" w:eastAsia="Cambria Math" w:hAnsi="Cambria Math" w:cs="Cambria Math"/>
                    <w:color w:val="000000" w:themeColor="text1"/>
                    <w:sz w:val="22"/>
                    <w:szCs w:val="22"/>
                    <w:vertAlign w:val="subscript"/>
                  </w:rPr>
                  <m:t>нац</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Fd</m:t>
                    </m:r>
                    <m:r>
                      <w:rPr>
                        <w:rFonts w:ascii="Cambria Math" w:eastAsia="Cambria Math" w:hAnsi="Cambria Math" w:cs="Cambria Math"/>
                        <w:color w:val="000000" w:themeColor="text1"/>
                        <w:sz w:val="22"/>
                        <w:szCs w:val="22"/>
                        <w:vertAlign w:val="subscript"/>
                      </w:rPr>
                      <m:t>нац</m:t>
                    </m:r>
                  </m:num>
                  <m:den>
                    <m:r>
                      <w:rPr>
                        <w:rFonts w:ascii="Cambria Math" w:eastAsia="Cambria Math" w:hAnsi="Cambria Math" w:cs="Cambria Math"/>
                        <w:color w:val="000000" w:themeColor="text1"/>
                        <w:sz w:val="22"/>
                        <w:szCs w:val="22"/>
                      </w:rPr>
                      <m:t>Pd</m:t>
                    </m:r>
                    <m:r>
                      <w:rPr>
                        <w:rFonts w:ascii="Cambria Math" w:eastAsia="Cambria Math" w:hAnsi="Cambria Math" w:cs="Cambria Math"/>
                        <w:color w:val="000000" w:themeColor="text1"/>
                        <w:sz w:val="22"/>
                        <w:szCs w:val="22"/>
                        <w:vertAlign w:val="subscript"/>
                      </w:rPr>
                      <m:t>нац</m:t>
                    </m:r>
                  </m:den>
                </m:f>
                <m:r>
                  <w:rPr>
                    <w:rFonts w:ascii="Cambria Math" w:eastAsia="Times New Roman" w:hAnsi="Cambria Math"/>
                    <w:color w:val="000000" w:themeColor="text1"/>
                    <w:sz w:val="22"/>
                    <w:szCs w:val="22"/>
                  </w:rPr>
                  <m:t>×100,</m:t>
                </m:r>
              </m:oMath>
            </m:oMathPara>
          </w:p>
          <w:p w14:paraId="2309AEA3"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457D78B5"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Vd</w:t>
            </w:r>
            <w:r w:rsidRPr="000F24A6">
              <w:rPr>
                <w:rFonts w:eastAsia="Times New Roman"/>
                <w:color w:val="000000" w:themeColor="text1"/>
                <w:sz w:val="22"/>
                <w:szCs w:val="22"/>
                <w:vertAlign w:val="subscript"/>
              </w:rPr>
              <w:t>нац</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процент охвата вакцинацией детей в рамках Национального календаря прививок в отчетном периоде;</w:t>
            </w:r>
          </w:p>
          <w:p w14:paraId="798C9B41"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Fd</w:t>
            </w:r>
            <w:r w:rsidRPr="000F24A6">
              <w:rPr>
                <w:rFonts w:eastAsia="Times New Roman"/>
                <w:color w:val="000000" w:themeColor="text1"/>
                <w:sz w:val="22"/>
                <w:szCs w:val="22"/>
                <w:vertAlign w:val="subscript"/>
              </w:rPr>
              <w:t>нац</w:t>
            </w:r>
            <w:proofErr w:type="spellEnd"/>
            <w:r w:rsidRPr="000F24A6">
              <w:rPr>
                <w:rFonts w:eastAsia="Times New Roman"/>
                <w:color w:val="000000" w:themeColor="text1"/>
                <w:sz w:val="22"/>
                <w:szCs w:val="22"/>
              </w:rPr>
              <w:t xml:space="preserve"> – фактическое число вакцинированных детей в рамках Национального календаря прививок в отчетном периоде;</w:t>
            </w:r>
          </w:p>
          <w:p w14:paraId="222D1536"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Pd</w:t>
            </w:r>
            <w:r w:rsidRPr="000F24A6">
              <w:rPr>
                <w:rFonts w:eastAsia="Times New Roman"/>
                <w:color w:val="000000" w:themeColor="text1"/>
                <w:sz w:val="22"/>
                <w:szCs w:val="22"/>
                <w:vertAlign w:val="subscript"/>
              </w:rPr>
              <w:t>нац</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число детей соответствующего возраста (согласно Национальному</w:t>
            </w:r>
            <w:r w:rsidRPr="000F24A6">
              <w:rPr>
                <w:rFonts w:eastAsia="Times New Roman"/>
                <w:strike/>
                <w:color w:val="000000" w:themeColor="text1"/>
                <w:sz w:val="22"/>
                <w:szCs w:val="22"/>
              </w:rPr>
              <w:t xml:space="preserve"> </w:t>
            </w:r>
            <w:r w:rsidRPr="000F24A6">
              <w:rPr>
                <w:rFonts w:eastAsia="Times New Roman"/>
                <w:color w:val="000000" w:themeColor="text1"/>
                <w:sz w:val="22"/>
                <w:szCs w:val="22"/>
              </w:rPr>
              <w:t xml:space="preserve">календарю прививок) </w:t>
            </w:r>
            <w:r w:rsidRPr="000F24A6">
              <w:rPr>
                <w:rFonts w:eastAsia="Times New Roman"/>
                <w:color w:val="000000" w:themeColor="text1"/>
                <w:sz w:val="22"/>
                <w:szCs w:val="22"/>
              </w:rPr>
              <w:lastRenderedPageBreak/>
              <w:t>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3693713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516A1D98"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7D7F3E" w:rsidRPr="000F24A6" w14:paraId="711A8EFD"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2B8E65DC"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16.</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0E66B6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72B26CDC" w14:textId="77777777" w:rsidR="007D7F3E" w:rsidRPr="000F24A6" w:rsidRDefault="007D7F3E" w:rsidP="006B5B1D">
            <w:pPr>
              <w:spacing w:after="0"/>
              <w:jc w:val="center"/>
              <w:rPr>
                <w:rFonts w:eastAsia="Times New Roman"/>
                <w:color w:val="000000" w:themeColor="text1"/>
                <w:sz w:val="22"/>
                <w:szCs w:val="22"/>
              </w:rPr>
            </w:pPr>
            <m:oMathPara>
              <m:oMathParaPr>
                <m:jc m:val="center"/>
              </m:oMathParaPr>
              <m:oMath>
                <m:r>
                  <m:rPr>
                    <m:sty m:val="p"/>
                  </m:rPr>
                  <w:rPr>
                    <w:rFonts w:ascii="Cambria Math" w:eastAsia="Times New Roman" w:hAnsi="Cambria Math"/>
                    <w:color w:val="000000" w:themeColor="text1"/>
                    <w:sz w:val="22"/>
                    <w:szCs w:val="22"/>
                  </w:rPr>
                  <m:t>Ddkms</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i/>
                        <w:color w:val="000000" w:themeColor="text1"/>
                        <w:sz w:val="22"/>
                        <w:szCs w:val="22"/>
                        <w:vertAlign w:val="subscript"/>
                      </w:rPr>
                    </m:ctrlPr>
                  </m:fPr>
                  <m:num>
                    <m:r>
                      <w:rPr>
                        <w:rFonts w:ascii="Cambria Math" w:eastAsia="Times New Roman" w:hAnsi="Cambria Math"/>
                        <w:color w:val="000000" w:themeColor="text1"/>
                        <w:sz w:val="22"/>
                        <w:szCs w:val="22"/>
                      </w:rPr>
                      <m:t>Cdkms</m:t>
                    </m:r>
                  </m:num>
                  <m:den>
                    <m:r>
                      <w:rPr>
                        <w:rFonts w:ascii="Cambria Math" w:eastAsia="Times New Roman" w:hAnsi="Cambria Math"/>
                        <w:color w:val="000000" w:themeColor="text1"/>
                        <w:sz w:val="22"/>
                        <w:szCs w:val="22"/>
                      </w:rPr>
                      <m:t>Cpkms</m:t>
                    </m:r>
                  </m:den>
                </m:f>
                <m:r>
                  <w:rPr>
                    <w:rFonts w:ascii="Cambria Math" w:eastAsia="Times New Roman" w:hAnsi="Cambria Math"/>
                    <w:color w:val="000000" w:themeColor="text1"/>
                    <w:sz w:val="22"/>
                    <w:szCs w:val="22"/>
                  </w:rPr>
                  <m:t>×100,</m:t>
                </m:r>
              </m:oMath>
            </m:oMathPara>
          </w:p>
          <w:p w14:paraId="42072118"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268D6239"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Ddkms</w:t>
            </w:r>
            <w:proofErr w:type="spellEnd"/>
            <w:r w:rsidRPr="000F24A6">
              <w:rPr>
                <w:rFonts w:eastAsia="Times New Roman"/>
                <w:color w:val="000000" w:themeColor="text1"/>
                <w:sz w:val="22"/>
                <w:szCs w:val="22"/>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18FDE9A5"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Cdkms</w:t>
            </w:r>
            <w:proofErr w:type="spellEnd"/>
            <w:r w:rsidRPr="000F24A6">
              <w:rPr>
                <w:rFonts w:eastAsia="Times New Roman"/>
                <w:color w:val="000000" w:themeColor="text1"/>
                <w:sz w:val="22"/>
                <w:szCs w:val="22"/>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5FF9169D"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Cpkms</w:t>
            </w:r>
            <w:proofErr w:type="spellEnd"/>
            <w:r w:rsidRPr="000F24A6">
              <w:rPr>
                <w:rFonts w:eastAsia="Times New Roman"/>
                <w:color w:val="000000" w:themeColor="text1"/>
                <w:sz w:val="22"/>
                <w:szCs w:val="22"/>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71E55D4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07392BC4"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3750BB1F"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2F27619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14D7A2B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2F8A1D8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609C603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6A25294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2EAE55B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152CDF4F"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22EC6D62"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17.</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32D0A9D"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51FD03D9" w14:textId="77777777" w:rsidR="007D7F3E" w:rsidRPr="000F24A6" w:rsidRDefault="007D7F3E" w:rsidP="006B5B1D">
            <w:pPr>
              <w:spacing w:after="0"/>
              <w:jc w:val="center"/>
              <w:rPr>
                <w:rFonts w:eastAsia="Times New Roman"/>
                <w:color w:val="000000" w:themeColor="text1"/>
                <w:sz w:val="22"/>
                <w:szCs w:val="22"/>
              </w:rPr>
            </w:pPr>
            <m:oMathPara>
              <m:oMathParaPr>
                <m:jc m:val="center"/>
              </m:oMathParaPr>
              <m:oMath>
                <m:r>
                  <m:rPr>
                    <m:sty m:val="p"/>
                  </m:rPr>
                  <w:rPr>
                    <w:rFonts w:ascii="Cambria Math" w:eastAsia="Times New Roman" w:hAnsi="Cambria Math"/>
                    <w:color w:val="000000" w:themeColor="text1"/>
                    <w:sz w:val="22"/>
                    <w:szCs w:val="22"/>
                  </w:rPr>
                  <m:t>Ddgl</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i/>
                        <w:color w:val="000000" w:themeColor="text1"/>
                        <w:sz w:val="22"/>
                        <w:szCs w:val="22"/>
                        <w:vertAlign w:val="subscript"/>
                      </w:rPr>
                    </m:ctrlPr>
                  </m:fPr>
                  <m:num>
                    <m:r>
                      <w:rPr>
                        <w:rFonts w:ascii="Cambria Math" w:eastAsia="Times New Roman" w:hAnsi="Cambria Math"/>
                        <w:color w:val="000000" w:themeColor="text1"/>
                        <w:sz w:val="22"/>
                        <w:szCs w:val="22"/>
                      </w:rPr>
                      <m:t>Cdgl</m:t>
                    </m:r>
                  </m:num>
                  <m:den>
                    <m:r>
                      <w:rPr>
                        <w:rFonts w:ascii="Cambria Math" w:eastAsia="Times New Roman" w:hAnsi="Cambria Math"/>
                        <w:color w:val="000000" w:themeColor="text1"/>
                        <w:sz w:val="22"/>
                        <w:szCs w:val="22"/>
                      </w:rPr>
                      <m:t>Cpgl</m:t>
                    </m:r>
                  </m:den>
                </m:f>
                <m:r>
                  <w:rPr>
                    <w:rFonts w:ascii="Cambria Math" w:eastAsia="Times New Roman" w:hAnsi="Cambria Math"/>
                    <w:color w:val="000000" w:themeColor="text1"/>
                    <w:sz w:val="22"/>
                    <w:szCs w:val="22"/>
                  </w:rPr>
                  <m:t>×100,</m:t>
                </m:r>
              </m:oMath>
            </m:oMathPara>
          </w:p>
          <w:p w14:paraId="72897B5D"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1F4E8F54"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Ddgl</w:t>
            </w:r>
            <w:proofErr w:type="spellEnd"/>
            <w:r w:rsidRPr="000F24A6">
              <w:rPr>
                <w:rFonts w:eastAsia="Times New Roman"/>
                <w:color w:val="000000" w:themeColor="text1"/>
                <w:sz w:val="22"/>
                <w:szCs w:val="22"/>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23DD5CC3"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Cdgl</w:t>
            </w:r>
            <w:proofErr w:type="spellEnd"/>
            <w:r w:rsidRPr="000F24A6">
              <w:rPr>
                <w:rFonts w:eastAsia="Times New Roman"/>
                <w:color w:val="000000" w:themeColor="text1"/>
                <w:sz w:val="22"/>
                <w:szCs w:val="22"/>
              </w:rPr>
              <w:t xml:space="preserve"> - число детей, в отношении которых установлено диспансерное наблюдение по </w:t>
            </w:r>
            <w:r w:rsidRPr="000F24A6">
              <w:rPr>
                <w:rFonts w:eastAsia="Times New Roman"/>
                <w:color w:val="000000" w:themeColor="text1"/>
                <w:sz w:val="22"/>
                <w:szCs w:val="22"/>
              </w:rPr>
              <w:lastRenderedPageBreak/>
              <w:t>поводу болезней глаза и его придаточного аппарата за период;</w:t>
            </w:r>
          </w:p>
          <w:p w14:paraId="7E3C771C"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Cpgl</w:t>
            </w:r>
            <w:proofErr w:type="spellEnd"/>
            <w:r w:rsidRPr="000F24A6">
              <w:rPr>
                <w:rFonts w:eastAsia="Times New Roman"/>
                <w:color w:val="000000" w:themeColor="text1"/>
                <w:sz w:val="22"/>
                <w:szCs w:val="22"/>
              </w:rPr>
              <w:t xml:space="preserve">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70B257F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04E4B29D"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54A4E077"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54440E3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51E358A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19CC1F3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46D624B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204B995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0F4640B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65A3A5AA"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757F89BA"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18.</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8D38EF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2720973D" w14:textId="77777777" w:rsidR="007D7F3E" w:rsidRPr="000F24A6" w:rsidRDefault="007D7F3E" w:rsidP="006B5B1D">
            <w:pPr>
              <w:spacing w:after="0"/>
              <w:ind w:firstLine="709"/>
              <w:jc w:val="center"/>
              <w:rPr>
                <w:rFonts w:eastAsia="Times New Roman"/>
                <w:color w:val="000000" w:themeColor="text1"/>
                <w:sz w:val="22"/>
                <w:szCs w:val="22"/>
              </w:rPr>
            </w:pPr>
            <m:oMathPara>
              <m:oMath>
                <m:r>
                  <m:rPr>
                    <m:sty m:val="p"/>
                  </m:rPr>
                  <w:rPr>
                    <w:rFonts w:ascii="Cambria Math" w:eastAsia="Times New Roman" w:hAnsi="Cambria Math"/>
                    <w:color w:val="000000" w:themeColor="text1"/>
                    <w:sz w:val="22"/>
                    <w:szCs w:val="22"/>
                  </w:rPr>
                  <m:t>Dbop</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i/>
                        <w:color w:val="000000" w:themeColor="text1"/>
                        <w:sz w:val="22"/>
                        <w:szCs w:val="22"/>
                        <w:vertAlign w:val="subscript"/>
                      </w:rPr>
                    </m:ctrlPr>
                  </m:fPr>
                  <m:num>
                    <m:r>
                      <w:rPr>
                        <w:rFonts w:ascii="Cambria Math" w:eastAsia="Times New Roman" w:hAnsi="Cambria Math"/>
                        <w:color w:val="000000" w:themeColor="text1"/>
                        <w:sz w:val="22"/>
                        <w:szCs w:val="22"/>
                      </w:rPr>
                      <m:t>Cdbop</m:t>
                    </m:r>
                  </m:num>
                  <m:den>
                    <m:r>
                      <w:rPr>
                        <w:rFonts w:ascii="Cambria Math" w:eastAsia="Times New Roman" w:hAnsi="Cambria Math"/>
                        <w:color w:val="000000" w:themeColor="text1"/>
                        <w:sz w:val="22"/>
                        <w:szCs w:val="22"/>
                      </w:rPr>
                      <m:t>Cpbop</m:t>
                    </m:r>
                  </m:den>
                </m:f>
                <m:r>
                  <w:rPr>
                    <w:rFonts w:ascii="Cambria Math" w:eastAsia="Times New Roman" w:hAnsi="Cambria Math"/>
                    <w:color w:val="000000" w:themeColor="text1"/>
                    <w:sz w:val="22"/>
                    <w:szCs w:val="22"/>
                  </w:rPr>
                  <m:t>×100,</m:t>
                </m:r>
              </m:oMath>
            </m:oMathPara>
          </w:p>
          <w:p w14:paraId="2856BC27"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227CF877"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Dbop</w:t>
            </w:r>
            <w:proofErr w:type="spellEnd"/>
            <w:r w:rsidRPr="000F24A6">
              <w:rPr>
                <w:rFonts w:eastAsia="Times New Roman"/>
                <w:color w:val="000000" w:themeColor="text1"/>
                <w:sz w:val="22"/>
                <w:szCs w:val="22"/>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2F54ADF8"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Cdbop</w:t>
            </w:r>
            <w:proofErr w:type="spellEnd"/>
            <w:r w:rsidRPr="000F24A6">
              <w:rPr>
                <w:rFonts w:eastAsia="Times New Roman"/>
                <w:color w:val="000000" w:themeColor="text1"/>
                <w:sz w:val="22"/>
                <w:szCs w:val="22"/>
              </w:rPr>
              <w:t xml:space="preserve"> - число детей, </w:t>
            </w:r>
            <w:r w:rsidRPr="000F24A6">
              <w:rPr>
                <w:rFonts w:eastAsia="Times New Roman"/>
                <w:strike/>
                <w:color w:val="000000" w:themeColor="text1"/>
                <w:sz w:val="22"/>
                <w:szCs w:val="22"/>
              </w:rPr>
              <w:t>в</w:t>
            </w:r>
            <w:r w:rsidRPr="000F24A6">
              <w:rPr>
                <w:rFonts w:eastAsia="Times New Roman"/>
                <w:color w:val="000000" w:themeColor="text1"/>
                <w:sz w:val="22"/>
                <w:szCs w:val="22"/>
              </w:rPr>
              <w:t xml:space="preserve"> отношении которых установлено диспансерное наблюдение по поводу болезней органов пищеварения за период;</w:t>
            </w:r>
          </w:p>
          <w:p w14:paraId="5EA2DA89"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Cpbop</w:t>
            </w:r>
            <w:proofErr w:type="spellEnd"/>
            <w:r w:rsidRPr="000F24A6">
              <w:rPr>
                <w:rFonts w:eastAsia="Times New Roman"/>
                <w:color w:val="000000" w:themeColor="text1"/>
                <w:sz w:val="22"/>
                <w:szCs w:val="22"/>
              </w:rPr>
              <w:t xml:space="preserve">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28A692A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19543B07"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4F693DC7"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1373EB04"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610BA54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16CFC6A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3C04707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115BA53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03DD8E2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4D4F59C2"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521764BE"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19.</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6809BC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6EE4D118" w14:textId="77777777" w:rsidR="007D7F3E" w:rsidRPr="000F24A6" w:rsidRDefault="007D7F3E" w:rsidP="006B5B1D">
            <w:pPr>
              <w:spacing w:after="0"/>
              <w:jc w:val="center"/>
              <w:rPr>
                <w:rFonts w:eastAsia="Times New Roman"/>
                <w:color w:val="000000" w:themeColor="text1"/>
                <w:sz w:val="22"/>
                <w:szCs w:val="22"/>
              </w:rPr>
            </w:pPr>
            <m:oMathPara>
              <m:oMathParaPr>
                <m:jc m:val="center"/>
              </m:oMathParaPr>
              <m:oMath>
                <m:r>
                  <m:rPr>
                    <m:sty m:val="p"/>
                  </m:rPr>
                  <w:rPr>
                    <w:rFonts w:ascii="Cambria Math" w:eastAsia="Times New Roman" w:hAnsi="Cambria Math"/>
                    <w:color w:val="000000" w:themeColor="text1"/>
                    <w:sz w:val="22"/>
                    <w:szCs w:val="22"/>
                  </w:rPr>
                  <m:t>Ddbsk</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i/>
                        <w:color w:val="000000" w:themeColor="text1"/>
                        <w:sz w:val="22"/>
                        <w:szCs w:val="22"/>
                        <w:vertAlign w:val="subscript"/>
                      </w:rPr>
                    </m:ctrlPr>
                  </m:fPr>
                  <m:num>
                    <m:r>
                      <w:rPr>
                        <w:rFonts w:ascii="Cambria Math" w:eastAsia="Times New Roman" w:hAnsi="Cambria Math"/>
                        <w:color w:val="000000" w:themeColor="text1"/>
                        <w:sz w:val="22"/>
                        <w:szCs w:val="22"/>
                      </w:rPr>
                      <m:t>Cdbsk</m:t>
                    </m:r>
                  </m:num>
                  <m:den>
                    <m:r>
                      <w:rPr>
                        <w:rFonts w:ascii="Cambria Math" w:eastAsia="Times New Roman" w:hAnsi="Cambria Math"/>
                        <w:color w:val="000000" w:themeColor="text1"/>
                        <w:sz w:val="22"/>
                        <w:szCs w:val="22"/>
                      </w:rPr>
                      <m:t>Cpbsk</m:t>
                    </m:r>
                  </m:den>
                </m:f>
                <m:r>
                  <w:rPr>
                    <w:rFonts w:ascii="Cambria Math" w:eastAsia="Times New Roman" w:hAnsi="Cambria Math"/>
                    <w:color w:val="000000" w:themeColor="text1"/>
                    <w:sz w:val="22"/>
                    <w:szCs w:val="22"/>
                  </w:rPr>
                  <m:t>×100,</m:t>
                </m:r>
              </m:oMath>
            </m:oMathPara>
          </w:p>
          <w:p w14:paraId="5B368193" w14:textId="77777777" w:rsidR="007D7F3E" w:rsidRPr="000F24A6" w:rsidRDefault="007D7F3E" w:rsidP="006B5B1D">
            <w:pPr>
              <w:spacing w:after="0"/>
              <w:ind w:firstLine="709"/>
              <w:jc w:val="center"/>
              <w:rPr>
                <w:rFonts w:eastAsia="Times New Roman"/>
                <w:color w:val="000000" w:themeColor="text1"/>
                <w:sz w:val="22"/>
                <w:szCs w:val="22"/>
              </w:rPr>
            </w:pPr>
            <w:r w:rsidRPr="000F24A6">
              <w:rPr>
                <w:rFonts w:eastAsia="Times New Roman"/>
                <w:color w:val="000000" w:themeColor="text1"/>
                <w:sz w:val="22"/>
                <w:szCs w:val="22"/>
              </w:rPr>
              <w:t>где:</w:t>
            </w:r>
          </w:p>
          <w:p w14:paraId="5515C7FB"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Ddbsk</w:t>
            </w:r>
            <w:proofErr w:type="spellEnd"/>
            <w:r w:rsidRPr="000F24A6">
              <w:rPr>
                <w:rFonts w:eastAsia="Times New Roman"/>
                <w:color w:val="000000" w:themeColor="text1"/>
                <w:sz w:val="22"/>
                <w:szCs w:val="22"/>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3FA5D162"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Cdbsk</w:t>
            </w:r>
            <w:proofErr w:type="spellEnd"/>
            <w:r w:rsidRPr="000F24A6">
              <w:rPr>
                <w:rFonts w:eastAsia="Times New Roman"/>
                <w:color w:val="000000" w:themeColor="text1"/>
                <w:sz w:val="22"/>
                <w:szCs w:val="22"/>
              </w:rPr>
              <w:t xml:space="preserve"> - число детей, в отношении которых </w:t>
            </w:r>
            <w:r w:rsidRPr="000F24A6">
              <w:rPr>
                <w:rFonts w:eastAsia="Times New Roman"/>
                <w:color w:val="000000" w:themeColor="text1"/>
                <w:sz w:val="22"/>
                <w:szCs w:val="22"/>
              </w:rPr>
              <w:lastRenderedPageBreak/>
              <w:t>установлено диспансерное наблюдение по поводу болезней системы кровообращения за период</w:t>
            </w:r>
          </w:p>
          <w:p w14:paraId="575E7757"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Cpbsk</w:t>
            </w:r>
            <w:proofErr w:type="spellEnd"/>
            <w:r w:rsidRPr="000F24A6">
              <w:rPr>
                <w:rFonts w:eastAsia="Times New Roman"/>
                <w:color w:val="000000" w:themeColor="text1"/>
                <w:sz w:val="22"/>
                <w:szCs w:val="22"/>
              </w:rPr>
              <w:t xml:space="preserve">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5E151D2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6B0CEF48"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6A44963D"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6444906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3563BA7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4DF66B2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0178DEC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15065F1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3079D78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-цель посещения.</w:t>
            </w:r>
          </w:p>
        </w:tc>
      </w:tr>
      <w:tr w:rsidR="007D7F3E" w:rsidRPr="000F24A6" w14:paraId="39CBF59D"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783350A3"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20.</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3A9679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74F8C92D" w14:textId="77777777" w:rsidR="007D7F3E" w:rsidRPr="000F24A6" w:rsidRDefault="007D7F3E" w:rsidP="006B5B1D">
            <w:pPr>
              <w:spacing w:after="0"/>
              <w:jc w:val="center"/>
              <w:rPr>
                <w:rFonts w:eastAsia="Times New Roman"/>
                <w:color w:val="000000" w:themeColor="text1"/>
                <w:sz w:val="22"/>
                <w:szCs w:val="22"/>
              </w:rPr>
            </w:pPr>
            <m:oMathPara>
              <m:oMath>
                <m:r>
                  <m:rPr>
                    <m:sty m:val="p"/>
                  </m:rPr>
                  <w:rPr>
                    <w:rFonts w:ascii="Cambria Math" w:eastAsia="Times New Roman" w:hAnsi="Cambria Math"/>
                    <w:color w:val="000000" w:themeColor="text1"/>
                    <w:sz w:val="22"/>
                    <w:szCs w:val="22"/>
                  </w:rPr>
                  <m:t>Ddbes</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i/>
                        <w:color w:val="000000" w:themeColor="text1"/>
                        <w:sz w:val="22"/>
                        <w:szCs w:val="22"/>
                        <w:vertAlign w:val="subscript"/>
                      </w:rPr>
                    </m:ctrlPr>
                  </m:fPr>
                  <m:num>
                    <m:r>
                      <w:rPr>
                        <w:rFonts w:ascii="Cambria Math" w:eastAsia="Times New Roman" w:hAnsi="Cambria Math"/>
                        <w:color w:val="000000" w:themeColor="text1"/>
                        <w:sz w:val="22"/>
                        <w:szCs w:val="22"/>
                      </w:rPr>
                      <m:t>Cdbes</m:t>
                    </m:r>
                  </m:num>
                  <m:den>
                    <m:r>
                      <w:rPr>
                        <w:rFonts w:ascii="Cambria Math" w:eastAsia="Times New Roman" w:hAnsi="Cambria Math"/>
                        <w:color w:val="000000" w:themeColor="text1"/>
                        <w:sz w:val="22"/>
                        <w:szCs w:val="22"/>
                      </w:rPr>
                      <m:t>Cpbes</m:t>
                    </m:r>
                  </m:den>
                </m:f>
                <m:r>
                  <w:rPr>
                    <w:rFonts w:ascii="Cambria Math" w:eastAsia="Times New Roman" w:hAnsi="Cambria Math"/>
                    <w:color w:val="000000" w:themeColor="text1"/>
                    <w:sz w:val="22"/>
                    <w:szCs w:val="22"/>
                  </w:rPr>
                  <m:t>×100,</m:t>
                </m:r>
              </m:oMath>
            </m:oMathPara>
          </w:p>
          <w:p w14:paraId="074AA6B5"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55EA1BD5"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Ddbes</w:t>
            </w:r>
            <w:proofErr w:type="spellEnd"/>
            <w:r w:rsidRPr="000F24A6">
              <w:rPr>
                <w:rFonts w:eastAsia="Times New Roman"/>
                <w:color w:val="000000" w:themeColor="text1"/>
                <w:sz w:val="22"/>
                <w:szCs w:val="22"/>
              </w:rPr>
              <w:t xml:space="preserve">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113AAF6C"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Cdbes</w:t>
            </w:r>
            <w:proofErr w:type="spellEnd"/>
            <w:r w:rsidRPr="000F24A6">
              <w:rPr>
                <w:rFonts w:eastAsia="Times New Roman"/>
                <w:color w:val="000000" w:themeColor="text1"/>
                <w:sz w:val="22"/>
                <w:szCs w:val="22"/>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13686B13" w14:textId="77777777" w:rsidR="007D7F3E" w:rsidRPr="000F24A6" w:rsidRDefault="007D7F3E" w:rsidP="006B5B1D">
            <w:pPr>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Cpbes</w:t>
            </w:r>
            <w:proofErr w:type="spellEnd"/>
            <w:r w:rsidRPr="000F24A6">
              <w:rPr>
                <w:rFonts w:eastAsia="Times New Roman"/>
                <w:color w:val="000000" w:themeColor="text1"/>
                <w:sz w:val="22"/>
                <w:szCs w:val="22"/>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vAlign w:val="center"/>
            <w:hideMark/>
          </w:tcPr>
          <w:p w14:paraId="27E06B2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18" w:type="dxa"/>
            <w:gridSpan w:val="2"/>
            <w:tcBorders>
              <w:top w:val="single" w:sz="4" w:space="0" w:color="000000"/>
              <w:left w:val="single" w:sz="4" w:space="0" w:color="000000"/>
              <w:bottom w:val="single" w:sz="4" w:space="0" w:color="000000"/>
              <w:right w:val="single" w:sz="4" w:space="0" w:color="000000"/>
            </w:tcBorders>
            <w:vAlign w:val="center"/>
            <w:hideMark/>
          </w:tcPr>
          <w:p w14:paraId="677B9A4C"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реестры, оказанной медицинской помощи застрахованным лицам.</w:t>
            </w:r>
          </w:p>
          <w:p w14:paraId="0BDB3B5E" w14:textId="77777777" w:rsidR="007D7F3E" w:rsidRPr="000F24A6" w:rsidRDefault="007D7F3E" w:rsidP="006B5B1D">
            <w:pPr>
              <w:spacing w:after="0"/>
              <w:ind w:firstLine="386"/>
              <w:jc w:val="center"/>
              <w:rPr>
                <w:rFonts w:eastAsia="Times New Roman"/>
                <w:color w:val="000000" w:themeColor="text1"/>
                <w:sz w:val="22"/>
                <w:szCs w:val="22"/>
              </w:rPr>
            </w:pPr>
            <w:r w:rsidRPr="000F24A6">
              <w:rPr>
                <w:rFonts w:eastAsia="Times New Roman"/>
                <w:color w:val="000000" w:themeColor="text1"/>
                <w:sz w:val="22"/>
                <w:szCs w:val="22"/>
              </w:rPr>
              <w:t>Отбор информации для расчета показателей осуществляется по полям реестра:</w:t>
            </w:r>
          </w:p>
          <w:p w14:paraId="74812BE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рождения;</w:t>
            </w:r>
          </w:p>
          <w:p w14:paraId="1A7D79C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-дата окончания лечения;</w:t>
            </w:r>
          </w:p>
          <w:p w14:paraId="5AB5D11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-диагноз основной;</w:t>
            </w:r>
          </w:p>
          <w:p w14:paraId="0C231442"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-впервые выявлено (основной);</w:t>
            </w:r>
          </w:p>
          <w:p w14:paraId="38CCE498"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-характер заболевания;</w:t>
            </w:r>
          </w:p>
          <w:p w14:paraId="276A730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-цель посещения.</w:t>
            </w:r>
          </w:p>
        </w:tc>
      </w:tr>
      <w:tr w:rsidR="007D7F3E" w:rsidRPr="000F24A6" w14:paraId="1D05C76C" w14:textId="77777777" w:rsidTr="006B5B1D">
        <w:trPr>
          <w:trHeight w:val="377"/>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09A5D9A"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Оказание акушерско-гинекологической помощи</w:t>
            </w:r>
          </w:p>
        </w:tc>
      </w:tr>
      <w:tr w:rsidR="007D7F3E" w:rsidRPr="000F24A6" w14:paraId="454A496B" w14:textId="77777777" w:rsidTr="006B5B1D">
        <w:trPr>
          <w:trHeight w:val="412"/>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01C031FC" w14:textId="77777777" w:rsidR="007D7F3E" w:rsidRPr="000F24A6" w:rsidRDefault="007D7F3E" w:rsidP="006B5B1D">
            <w:pPr>
              <w:spacing w:after="0"/>
              <w:jc w:val="center"/>
              <w:rPr>
                <w:rFonts w:eastAsia="Times New Roman"/>
                <w:b/>
                <w:color w:val="000000" w:themeColor="text1"/>
                <w:sz w:val="22"/>
                <w:szCs w:val="22"/>
              </w:rPr>
            </w:pPr>
            <w:r w:rsidRPr="000F24A6">
              <w:rPr>
                <w:rFonts w:eastAsia="Times New Roman"/>
                <w:b/>
                <w:color w:val="000000" w:themeColor="text1"/>
                <w:sz w:val="22"/>
                <w:szCs w:val="22"/>
              </w:rPr>
              <w:t>Оценка эффективности профилактических мероприятий</w:t>
            </w:r>
          </w:p>
        </w:tc>
      </w:tr>
      <w:tr w:rsidR="007D7F3E" w:rsidRPr="000F24A6" w14:paraId="758E82BB"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4DEF628B" w14:textId="77777777" w:rsidR="007D7F3E" w:rsidRPr="000F24A6" w:rsidRDefault="007D7F3E" w:rsidP="006B5B1D">
            <w:pPr>
              <w:jc w:val="center"/>
              <w:rPr>
                <w:color w:val="000000" w:themeColor="text1"/>
                <w:sz w:val="22"/>
                <w:szCs w:val="22"/>
              </w:rPr>
            </w:pPr>
            <w:r w:rsidRPr="000F24A6">
              <w:rPr>
                <w:color w:val="000000" w:themeColor="text1"/>
                <w:sz w:val="22"/>
                <w:szCs w:val="22"/>
              </w:rPr>
              <w:t>21.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3A442B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Доля женщин, отказавшихся от искусственного прерывания беременности, от числа женщин, </w:t>
            </w:r>
            <w:r w:rsidRPr="000F24A6">
              <w:rPr>
                <w:rFonts w:eastAsia="Times New Roman"/>
                <w:color w:val="000000" w:themeColor="text1"/>
                <w:sz w:val="22"/>
                <w:szCs w:val="22"/>
              </w:rPr>
              <w:lastRenderedPageBreak/>
              <w:t xml:space="preserve">прошедших </w:t>
            </w:r>
            <w:proofErr w:type="spellStart"/>
            <w:r w:rsidRPr="000F24A6">
              <w:rPr>
                <w:rFonts w:eastAsia="Times New Roman"/>
                <w:color w:val="000000" w:themeColor="text1"/>
                <w:sz w:val="22"/>
                <w:szCs w:val="22"/>
              </w:rPr>
              <w:t>доабортное</w:t>
            </w:r>
            <w:proofErr w:type="spellEnd"/>
            <w:r w:rsidRPr="000F24A6">
              <w:rPr>
                <w:rFonts w:eastAsia="Times New Roman"/>
                <w:color w:val="000000" w:themeColor="text1"/>
                <w:sz w:val="22"/>
                <w:szCs w:val="22"/>
              </w:rPr>
              <w:t xml:space="preserve">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7FA0469C"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w:lastRenderedPageBreak/>
                  <m:t>W</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rPr>
                    </m:ctrlPr>
                  </m:fPr>
                  <m:num>
                    <m:r>
                      <w:rPr>
                        <w:rFonts w:ascii="Cambria Math" w:eastAsia="Cambria Math" w:hAnsi="Cambria Math" w:cs="Cambria Math"/>
                        <w:color w:val="000000" w:themeColor="text1"/>
                        <w:sz w:val="22"/>
                        <w:szCs w:val="22"/>
                      </w:rPr>
                      <m:t>Kотк</m:t>
                    </m:r>
                  </m:num>
                  <m:den>
                    <m:r>
                      <w:rPr>
                        <w:rFonts w:ascii="Cambria Math" w:eastAsia="Cambria Math" w:hAnsi="Cambria Math" w:cs="Cambria Math"/>
                        <w:color w:val="000000" w:themeColor="text1"/>
                        <w:sz w:val="22"/>
                        <w:szCs w:val="22"/>
                      </w:rPr>
                      <m:t>K</m:t>
                    </m:r>
                  </m:den>
                </m:f>
                <m:r>
                  <w:rPr>
                    <w:rFonts w:ascii="Cambria Math" w:eastAsia="Times New Roman" w:hAnsi="Cambria Math"/>
                    <w:color w:val="000000" w:themeColor="text1"/>
                    <w:sz w:val="22"/>
                    <w:szCs w:val="22"/>
                  </w:rPr>
                  <m:t>×100,</m:t>
                </m:r>
              </m:oMath>
            </m:oMathPara>
          </w:p>
          <w:p w14:paraId="42C1D0AC"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206F3605" w14:textId="77777777" w:rsidR="007D7F3E" w:rsidRPr="000F24A6" w:rsidRDefault="007D7F3E" w:rsidP="006B5B1D">
            <w:pPr>
              <w:spacing w:after="0"/>
              <w:ind w:left="34" w:right="-145" w:hanging="34"/>
              <w:jc w:val="center"/>
              <w:rPr>
                <w:rFonts w:eastAsia="Times New Roman"/>
                <w:color w:val="000000" w:themeColor="text1"/>
                <w:sz w:val="22"/>
                <w:szCs w:val="22"/>
              </w:rPr>
            </w:pPr>
            <w:r w:rsidRPr="000F24A6">
              <w:rPr>
                <w:rFonts w:eastAsia="Times New Roman"/>
                <w:color w:val="000000" w:themeColor="text1"/>
                <w:sz w:val="22"/>
                <w:szCs w:val="22"/>
              </w:rPr>
              <w:lastRenderedPageBreak/>
              <w:t>W</w:t>
            </w:r>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w:t>
            </w:r>
            <w:r w:rsidRPr="000F24A6">
              <w:rPr>
                <w:color w:val="000000" w:themeColor="text1"/>
                <w:sz w:val="22"/>
                <w:szCs w:val="22"/>
              </w:rPr>
              <w:t xml:space="preserve"> </w:t>
            </w:r>
            <w:r w:rsidRPr="000F24A6">
              <w:rPr>
                <w:rFonts w:eastAsia="Times New Roman"/>
                <w:color w:val="000000" w:themeColor="text1"/>
                <w:sz w:val="22"/>
                <w:szCs w:val="22"/>
              </w:rPr>
              <w:t xml:space="preserve">доля женщин, отказавшихся от искусственного прерывания беременности, от числа женщин, прошедших </w:t>
            </w:r>
            <w:proofErr w:type="spellStart"/>
            <w:r w:rsidRPr="000F24A6">
              <w:rPr>
                <w:rFonts w:eastAsia="Times New Roman"/>
                <w:color w:val="000000" w:themeColor="text1"/>
                <w:sz w:val="22"/>
                <w:szCs w:val="22"/>
              </w:rPr>
              <w:t>доабортное</w:t>
            </w:r>
            <w:proofErr w:type="spellEnd"/>
            <w:r w:rsidRPr="000F24A6">
              <w:rPr>
                <w:rFonts w:eastAsia="Times New Roman"/>
                <w:color w:val="000000" w:themeColor="text1"/>
                <w:sz w:val="22"/>
                <w:szCs w:val="22"/>
              </w:rPr>
              <w:t xml:space="preserve"> консультирование за период;</w:t>
            </w:r>
          </w:p>
          <w:p w14:paraId="657827FE" w14:textId="77777777" w:rsidR="007D7F3E" w:rsidRPr="000F24A6" w:rsidRDefault="007D7F3E" w:rsidP="006B5B1D">
            <w:pPr>
              <w:spacing w:after="0"/>
              <w:ind w:left="34" w:right="-125" w:hanging="34"/>
              <w:jc w:val="center"/>
              <w:rPr>
                <w:rFonts w:eastAsia="Times New Roman"/>
                <w:color w:val="000000" w:themeColor="text1"/>
                <w:sz w:val="22"/>
                <w:szCs w:val="22"/>
              </w:rPr>
            </w:pPr>
            <w:proofErr w:type="spellStart"/>
            <w:r w:rsidRPr="000F24A6">
              <w:rPr>
                <w:rFonts w:eastAsia="Times New Roman"/>
                <w:color w:val="000000" w:themeColor="text1"/>
                <w:sz w:val="22"/>
                <w:szCs w:val="22"/>
              </w:rPr>
              <w:t>K</w:t>
            </w:r>
            <w:r w:rsidRPr="000F24A6">
              <w:rPr>
                <w:rFonts w:eastAsia="Times New Roman"/>
                <w:color w:val="000000" w:themeColor="text1"/>
                <w:sz w:val="22"/>
                <w:szCs w:val="22"/>
                <w:vertAlign w:val="subscript"/>
              </w:rPr>
              <w:t>отк</w:t>
            </w:r>
            <w:proofErr w:type="spellEnd"/>
            <w:r w:rsidRPr="000F24A6">
              <w:rPr>
                <w:rFonts w:eastAsia="Times New Roman"/>
                <w:color w:val="000000" w:themeColor="text1"/>
                <w:sz w:val="22"/>
                <w:szCs w:val="22"/>
              </w:rPr>
              <w:t xml:space="preserve"> – число женщин, отказавшихся от искусственного прерывания беременности;</w:t>
            </w:r>
          </w:p>
          <w:p w14:paraId="4DA334BB" w14:textId="77777777" w:rsidR="007D7F3E" w:rsidRPr="000F24A6" w:rsidRDefault="007D7F3E" w:rsidP="006B5B1D">
            <w:pPr>
              <w:spacing w:after="0"/>
              <w:ind w:left="34" w:right="-125" w:hanging="34"/>
              <w:jc w:val="center"/>
              <w:rPr>
                <w:rFonts w:eastAsia="Times New Roman"/>
                <w:color w:val="000000" w:themeColor="text1"/>
                <w:sz w:val="22"/>
                <w:szCs w:val="22"/>
              </w:rPr>
            </w:pPr>
            <w:r w:rsidRPr="000F24A6">
              <w:rPr>
                <w:rFonts w:eastAsia="Times New Roman"/>
                <w:color w:val="000000" w:themeColor="text1"/>
                <w:sz w:val="22"/>
                <w:szCs w:val="22"/>
              </w:rPr>
              <w:t xml:space="preserve">K – общее число женщин, прошедших </w:t>
            </w:r>
            <w:proofErr w:type="spellStart"/>
            <w:r w:rsidRPr="000F24A6">
              <w:rPr>
                <w:rFonts w:eastAsia="Times New Roman"/>
                <w:color w:val="000000" w:themeColor="text1"/>
                <w:sz w:val="22"/>
                <w:szCs w:val="22"/>
              </w:rPr>
              <w:t>доабортное</w:t>
            </w:r>
            <w:proofErr w:type="spellEnd"/>
            <w:r w:rsidRPr="000F24A6">
              <w:rPr>
                <w:rFonts w:eastAsia="Times New Roman"/>
                <w:color w:val="000000" w:themeColor="text1"/>
                <w:sz w:val="22"/>
                <w:szCs w:val="22"/>
              </w:rPr>
              <w:t xml:space="preserve">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092AD4A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4B2C1781" w14:textId="77777777" w:rsidR="007D7F3E" w:rsidRPr="000F24A6" w:rsidRDefault="007D7F3E" w:rsidP="006B5B1D">
            <w:pPr>
              <w:ind w:firstLine="401"/>
              <w:jc w:val="center"/>
              <w:rPr>
                <w:rFonts w:eastAsia="Times New Roman"/>
                <w:color w:val="000000" w:themeColor="text1"/>
                <w:sz w:val="22"/>
                <w:szCs w:val="22"/>
              </w:rPr>
            </w:pPr>
            <w:r w:rsidRPr="000F24A6">
              <w:rPr>
                <w:rFonts w:eastAsia="Times New Roman"/>
                <w:color w:val="000000" w:themeColor="text1"/>
                <w:sz w:val="22"/>
                <w:szCs w:val="22"/>
              </w:rPr>
              <w:t xml:space="preserve">Источником информации являются данные органов государственной власти субъектов Российской Федерации в сфере </w:t>
            </w:r>
            <w:r w:rsidRPr="000F24A6">
              <w:rPr>
                <w:rFonts w:eastAsia="Times New Roman"/>
                <w:color w:val="000000" w:themeColor="text1"/>
                <w:sz w:val="22"/>
                <w:szCs w:val="22"/>
              </w:rPr>
              <w:lastRenderedPageBreak/>
              <w:t>охраны здоровья, предоставляемые на бумажных носителях.</w:t>
            </w:r>
          </w:p>
        </w:tc>
      </w:tr>
      <w:tr w:rsidR="007D7F3E" w:rsidRPr="000F24A6" w14:paraId="1F94BE23"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773A3C16"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22.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020177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3A304934"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Vb</m:t>
                </m:r>
                <m:r>
                  <w:rPr>
                    <w:rFonts w:ascii="Cambria Math" w:eastAsia="Cambria Math" w:hAnsi="Cambria Math" w:cs="Cambria Math"/>
                    <w:color w:val="000000" w:themeColor="text1"/>
                    <w:sz w:val="22"/>
                    <w:szCs w:val="22"/>
                    <w:vertAlign w:val="subscript"/>
                  </w:rPr>
                  <m:t>covid</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Fb</m:t>
                    </m:r>
                    <m:r>
                      <w:rPr>
                        <w:rFonts w:ascii="Cambria Math" w:eastAsia="Cambria Math" w:hAnsi="Cambria Math" w:cs="Cambria Math"/>
                        <w:color w:val="000000" w:themeColor="text1"/>
                        <w:sz w:val="22"/>
                        <w:szCs w:val="22"/>
                        <w:vertAlign w:val="subscript"/>
                      </w:rPr>
                      <m:t>covid</m:t>
                    </m:r>
                  </m:num>
                  <m:den>
                    <m:r>
                      <w:rPr>
                        <w:rFonts w:ascii="Cambria Math" w:eastAsia="Cambria Math" w:hAnsi="Cambria Math" w:cs="Cambria Math"/>
                        <w:color w:val="000000" w:themeColor="text1"/>
                        <w:sz w:val="22"/>
                        <w:szCs w:val="22"/>
                      </w:rPr>
                      <m:t>Pb</m:t>
                    </m:r>
                    <m:r>
                      <w:rPr>
                        <w:rFonts w:ascii="Cambria Math" w:eastAsia="Cambria Math" w:hAnsi="Cambria Math" w:cs="Cambria Math"/>
                        <w:color w:val="000000" w:themeColor="text1"/>
                        <w:sz w:val="22"/>
                        <w:szCs w:val="22"/>
                        <w:vertAlign w:val="subscript"/>
                      </w:rPr>
                      <m:t>covid</m:t>
                    </m:r>
                  </m:den>
                </m:f>
                <m:r>
                  <w:rPr>
                    <w:rFonts w:ascii="Cambria Math" w:eastAsia="Times New Roman" w:hAnsi="Cambria Math"/>
                    <w:color w:val="000000" w:themeColor="text1"/>
                    <w:sz w:val="22"/>
                    <w:szCs w:val="22"/>
                  </w:rPr>
                  <m:t>×100,</m:t>
                </m:r>
              </m:oMath>
            </m:oMathPara>
          </w:p>
          <w:p w14:paraId="69753318"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50360C70"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Vb</w:t>
            </w:r>
            <w:r w:rsidRPr="000F24A6">
              <w:rPr>
                <w:rFonts w:eastAsia="Times New Roman"/>
                <w:color w:val="000000" w:themeColor="text1"/>
                <w:sz w:val="22"/>
                <w:szCs w:val="22"/>
                <w:vertAlign w:val="subscript"/>
              </w:rPr>
              <w:t>covid</w:t>
            </w:r>
            <w:proofErr w:type="spellEnd"/>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44881408" w14:textId="77777777" w:rsidR="007D7F3E" w:rsidRPr="000F24A6" w:rsidRDefault="007D7F3E" w:rsidP="006B5B1D">
            <w:pPr>
              <w:widowControl w:val="0"/>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Fb</w:t>
            </w:r>
            <w:r w:rsidRPr="000F24A6">
              <w:rPr>
                <w:rFonts w:eastAsia="Times New Roman"/>
                <w:color w:val="000000" w:themeColor="text1"/>
                <w:sz w:val="22"/>
                <w:szCs w:val="22"/>
                <w:vertAlign w:val="subscript"/>
              </w:rPr>
              <w:t>covid</w:t>
            </w:r>
            <w:proofErr w:type="spellEnd"/>
            <w:r w:rsidRPr="000F24A6">
              <w:rPr>
                <w:rFonts w:eastAsia="Times New Roman"/>
                <w:color w:val="000000" w:themeColor="text1"/>
                <w:sz w:val="22"/>
                <w:szCs w:val="22"/>
              </w:rPr>
              <w:t xml:space="preserve"> – фактическое число беременных женщин, вакцинированных от коронавирусной инфекции COVID-19, за период;</w:t>
            </w:r>
          </w:p>
          <w:p w14:paraId="33754D99" w14:textId="77777777" w:rsidR="007D7F3E" w:rsidRPr="000F24A6" w:rsidRDefault="007D7F3E" w:rsidP="006B5B1D">
            <w:pPr>
              <w:tabs>
                <w:tab w:val="left" w:pos="993"/>
              </w:tabs>
              <w:spacing w:after="0"/>
              <w:jc w:val="center"/>
              <w:rPr>
                <w:rFonts w:eastAsia="Times New Roman"/>
                <w:color w:val="000000" w:themeColor="text1"/>
                <w:sz w:val="22"/>
                <w:szCs w:val="22"/>
              </w:rPr>
            </w:pPr>
            <w:proofErr w:type="spellStart"/>
            <w:r w:rsidRPr="000F24A6">
              <w:rPr>
                <w:rFonts w:eastAsia="Times New Roman"/>
                <w:color w:val="000000" w:themeColor="text1"/>
                <w:sz w:val="22"/>
                <w:szCs w:val="22"/>
              </w:rPr>
              <w:t>Pb</w:t>
            </w:r>
            <w:r w:rsidRPr="000F24A6">
              <w:rPr>
                <w:rFonts w:eastAsia="Times New Roman"/>
                <w:color w:val="000000" w:themeColor="text1"/>
                <w:sz w:val="22"/>
                <w:szCs w:val="22"/>
                <w:vertAlign w:val="subscript"/>
              </w:rPr>
              <w:t>covid</w:t>
            </w:r>
            <w:proofErr w:type="spellEnd"/>
            <w:r w:rsidRPr="000F24A6">
              <w:rPr>
                <w:rFonts w:eastAsia="Times New Roman"/>
                <w:color w:val="000000" w:themeColor="text1"/>
                <w:sz w:val="22"/>
                <w:szCs w:val="22"/>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362EC67E"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3B81966E"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0F24A6">
              <w:rPr>
                <w:rFonts w:eastAsia="Times New Roman"/>
                <w:color w:val="000000" w:themeColor="text1"/>
                <w:sz w:val="22"/>
                <w:szCs w:val="22"/>
              </w:rPr>
              <w:t>Pb</w:t>
            </w:r>
            <w:r w:rsidRPr="000F24A6">
              <w:rPr>
                <w:rFonts w:eastAsia="Times New Roman"/>
                <w:color w:val="000000" w:themeColor="text1"/>
                <w:sz w:val="22"/>
                <w:szCs w:val="22"/>
                <w:vertAlign w:val="subscript"/>
              </w:rPr>
              <w:t>covid</w:t>
            </w:r>
            <w:proofErr w:type="spellEnd"/>
            <w:r w:rsidRPr="000F24A6">
              <w:rPr>
                <w:rFonts w:eastAsia="Times New Roman"/>
                <w:color w:val="000000" w:themeColor="text1"/>
                <w:sz w:val="22"/>
                <w:szCs w:val="22"/>
              </w:rPr>
              <w:t>) и данные федерального регистра вакцинированных (</w:t>
            </w:r>
            <w:proofErr w:type="spellStart"/>
            <w:r w:rsidRPr="000F24A6">
              <w:rPr>
                <w:rFonts w:eastAsia="Times New Roman"/>
                <w:color w:val="000000" w:themeColor="text1"/>
                <w:sz w:val="22"/>
                <w:szCs w:val="22"/>
              </w:rPr>
              <w:t>Fb</w:t>
            </w:r>
            <w:r w:rsidRPr="000F24A6">
              <w:rPr>
                <w:rFonts w:eastAsia="Times New Roman"/>
                <w:color w:val="000000" w:themeColor="text1"/>
                <w:sz w:val="22"/>
                <w:szCs w:val="22"/>
                <w:vertAlign w:val="subscript"/>
              </w:rPr>
              <w:t>covid</w:t>
            </w:r>
            <w:proofErr w:type="spellEnd"/>
            <w:r w:rsidRPr="000F24A6">
              <w:rPr>
                <w:rFonts w:eastAsia="Times New Roman"/>
                <w:color w:val="000000" w:themeColor="text1"/>
                <w:sz w:val="22"/>
                <w:szCs w:val="22"/>
              </w:rPr>
              <w:t>).</w:t>
            </w:r>
          </w:p>
          <w:p w14:paraId="7574DED0" w14:textId="77777777" w:rsidR="007D7F3E" w:rsidRPr="000F24A6" w:rsidRDefault="007D7F3E" w:rsidP="006B5B1D">
            <w:pPr>
              <w:spacing w:after="0"/>
              <w:jc w:val="center"/>
              <w:rPr>
                <w:rFonts w:eastAsia="Times New Roman"/>
                <w:color w:val="000000" w:themeColor="text1"/>
                <w:sz w:val="22"/>
                <w:szCs w:val="22"/>
              </w:rPr>
            </w:pPr>
          </w:p>
        </w:tc>
      </w:tr>
      <w:tr w:rsidR="007D7F3E" w:rsidRPr="000F24A6" w14:paraId="7629F1E2" w14:textId="77777777" w:rsidTr="006B5B1D">
        <w:tc>
          <w:tcPr>
            <w:tcW w:w="704" w:type="dxa"/>
            <w:tcBorders>
              <w:top w:val="single" w:sz="4" w:space="0" w:color="000000"/>
              <w:left w:val="single" w:sz="4" w:space="0" w:color="000000"/>
              <w:bottom w:val="single" w:sz="4" w:space="0" w:color="000000"/>
              <w:right w:val="single" w:sz="4" w:space="0" w:color="000000"/>
            </w:tcBorders>
            <w:vAlign w:val="center"/>
          </w:tcPr>
          <w:p w14:paraId="284EFFD6"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23.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9B97447"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AAEC931"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Z</m:t>
                </m:r>
                <m:r>
                  <w:rPr>
                    <w:rFonts w:ascii="Cambria Math" w:eastAsia="Cambria Math" w:hAnsi="Cambria Math" w:cs="Cambria Math"/>
                    <w:color w:val="000000" w:themeColor="text1"/>
                    <w:sz w:val="22"/>
                    <w:szCs w:val="22"/>
                    <w:vertAlign w:val="subscript"/>
                  </w:rPr>
                  <m:t>шм</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A</m:t>
                    </m:r>
                    <m:r>
                      <w:rPr>
                        <w:rFonts w:ascii="Cambria Math" w:eastAsia="Cambria Math" w:hAnsi="Cambria Math" w:cs="Cambria Math"/>
                        <w:color w:val="000000" w:themeColor="text1"/>
                        <w:sz w:val="22"/>
                        <w:szCs w:val="22"/>
                        <w:vertAlign w:val="subscript"/>
                      </w:rPr>
                      <m:t>шм</m:t>
                    </m:r>
                  </m:num>
                  <m:den>
                    <m:r>
                      <w:rPr>
                        <w:rFonts w:ascii="Cambria Math" w:eastAsia="Cambria Math" w:hAnsi="Cambria Math" w:cs="Cambria Math"/>
                        <w:color w:val="000000" w:themeColor="text1"/>
                        <w:sz w:val="22"/>
                        <w:szCs w:val="22"/>
                      </w:rPr>
                      <m:t>V</m:t>
                    </m:r>
                    <m:r>
                      <w:rPr>
                        <w:rFonts w:ascii="Cambria Math" w:eastAsia="Cambria Math" w:hAnsi="Cambria Math" w:cs="Cambria Math"/>
                        <w:color w:val="000000" w:themeColor="text1"/>
                        <w:sz w:val="22"/>
                        <w:szCs w:val="22"/>
                        <w:vertAlign w:val="subscript"/>
                      </w:rPr>
                      <m:t>шм</m:t>
                    </m:r>
                  </m:den>
                </m:f>
                <m:r>
                  <w:rPr>
                    <w:rFonts w:ascii="Cambria Math" w:eastAsia="Times New Roman" w:hAnsi="Cambria Math"/>
                    <w:color w:val="000000" w:themeColor="text1"/>
                    <w:sz w:val="22"/>
                    <w:szCs w:val="22"/>
                  </w:rPr>
                  <m:t>×100,</m:t>
                </m:r>
              </m:oMath>
            </m:oMathPara>
          </w:p>
          <w:p w14:paraId="7E695150"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29615536"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Z </w:t>
            </w:r>
            <w:proofErr w:type="spellStart"/>
            <w:r w:rsidRPr="000F24A6">
              <w:rPr>
                <w:rFonts w:eastAsia="Times New Roman"/>
                <w:color w:val="000000" w:themeColor="text1"/>
                <w:sz w:val="22"/>
                <w:szCs w:val="22"/>
              </w:rPr>
              <w:t>шм</w:t>
            </w:r>
            <w:proofErr w:type="spellEnd"/>
            <w:r w:rsidRPr="000F24A6">
              <w:rPr>
                <w:rFonts w:eastAsia="Times New Roman"/>
                <w:color w:val="000000" w:themeColor="text1"/>
                <w:sz w:val="22"/>
                <w:szCs w:val="22"/>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160EC8DE"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A </w:t>
            </w:r>
            <w:proofErr w:type="spellStart"/>
            <w:r w:rsidRPr="000F24A6">
              <w:rPr>
                <w:rFonts w:eastAsia="Times New Roman"/>
                <w:color w:val="000000" w:themeColor="text1"/>
                <w:sz w:val="22"/>
                <w:szCs w:val="22"/>
              </w:rPr>
              <w:t>шм</w:t>
            </w:r>
            <w:proofErr w:type="spellEnd"/>
            <w:r w:rsidRPr="000F24A6">
              <w:rPr>
                <w:rFonts w:eastAsia="Times New Roman"/>
                <w:color w:val="000000" w:themeColor="text1"/>
                <w:sz w:val="22"/>
                <w:szCs w:val="22"/>
              </w:rPr>
              <w:t xml:space="preserve"> – число женщин с установленным диагнозом злокачественное новообразование </w:t>
            </w:r>
            <w:r w:rsidRPr="000F24A6">
              <w:rPr>
                <w:rFonts w:eastAsia="Times New Roman"/>
                <w:color w:val="000000" w:themeColor="text1"/>
                <w:sz w:val="22"/>
                <w:szCs w:val="22"/>
              </w:rPr>
              <w:lastRenderedPageBreak/>
              <w:t>шейки матки, выявленным впервые при диспансеризации;</w:t>
            </w:r>
          </w:p>
          <w:p w14:paraId="503CB4BB" w14:textId="77777777" w:rsidR="007D7F3E" w:rsidRPr="000F24A6" w:rsidRDefault="007D7F3E" w:rsidP="006B5B1D">
            <w:pPr>
              <w:tabs>
                <w:tab w:val="left" w:pos="993"/>
              </w:tabs>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V </w:t>
            </w:r>
            <w:proofErr w:type="spellStart"/>
            <w:r w:rsidRPr="000F24A6">
              <w:rPr>
                <w:rFonts w:eastAsia="Times New Roman"/>
                <w:color w:val="000000" w:themeColor="text1"/>
                <w:sz w:val="22"/>
                <w:szCs w:val="22"/>
              </w:rPr>
              <w:t>шм</w:t>
            </w:r>
            <w:proofErr w:type="spellEnd"/>
            <w:r w:rsidRPr="000F24A6">
              <w:rPr>
                <w:rFonts w:eastAsia="Times New Roman"/>
                <w:color w:val="000000" w:themeColor="text1"/>
                <w:sz w:val="22"/>
                <w:szCs w:val="22"/>
              </w:rPr>
              <w:t xml:space="preserve">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43EE39BB"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2529A5EF"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49CF83FC"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признак подозрения на злокачественное новообразование.</w:t>
            </w:r>
          </w:p>
          <w:p w14:paraId="3907434C"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 xml:space="preserve">В дальнейшем движение пациента возможно отследить по формату Д4.  Файл со сведениями при осуществлении </w:t>
            </w:r>
            <w:r w:rsidRPr="000F24A6">
              <w:rPr>
                <w:rFonts w:eastAsia="Times New Roman"/>
                <w:color w:val="000000" w:themeColor="text1"/>
                <w:sz w:val="22"/>
                <w:szCs w:val="22"/>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66AD91E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основной,</w:t>
            </w:r>
          </w:p>
          <w:p w14:paraId="2BC315D9"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характер основного заболевания</w:t>
            </w:r>
          </w:p>
        </w:tc>
      </w:tr>
      <w:tr w:rsidR="007D7F3E" w:rsidRPr="000F24A6" w14:paraId="4EAC2E91" w14:textId="77777777" w:rsidTr="006B5B1D">
        <w:trPr>
          <w:trHeight w:val="155"/>
        </w:trPr>
        <w:tc>
          <w:tcPr>
            <w:tcW w:w="704" w:type="dxa"/>
            <w:tcBorders>
              <w:top w:val="single" w:sz="4" w:space="0" w:color="000000"/>
              <w:left w:val="single" w:sz="4" w:space="0" w:color="000000"/>
              <w:bottom w:val="single" w:sz="4" w:space="0" w:color="000000"/>
              <w:right w:val="single" w:sz="4" w:space="0" w:color="000000"/>
            </w:tcBorders>
            <w:vAlign w:val="center"/>
          </w:tcPr>
          <w:p w14:paraId="423152F4"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lastRenderedPageBreak/>
              <w:t>24.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9482B2F"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60ADB464"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Z</m:t>
                </m:r>
                <m:r>
                  <w:rPr>
                    <w:rFonts w:ascii="Cambria Math" w:eastAsia="Cambria Math" w:hAnsi="Cambria Math" w:cs="Cambria Math"/>
                    <w:color w:val="000000" w:themeColor="text1"/>
                    <w:sz w:val="22"/>
                    <w:szCs w:val="22"/>
                    <w:vertAlign w:val="subscript"/>
                  </w:rPr>
                  <m:t>мж</m:t>
                </m:r>
                <m:r>
                  <w:rPr>
                    <w:rFonts w:ascii="Cambria Math" w:eastAsia="Times New Roman" w:hAnsi="Cambria Math"/>
                    <w:color w:val="000000" w:themeColor="text1"/>
                    <w:sz w:val="22"/>
                    <w:szCs w:val="22"/>
                    <w:vertAlign w:val="subscript"/>
                  </w:rPr>
                  <m:t xml:space="preserve">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A</m:t>
                    </m:r>
                    <m:r>
                      <w:rPr>
                        <w:rFonts w:ascii="Cambria Math" w:eastAsia="Cambria Math" w:hAnsi="Cambria Math" w:cs="Cambria Math"/>
                        <w:color w:val="000000" w:themeColor="text1"/>
                        <w:sz w:val="22"/>
                        <w:szCs w:val="22"/>
                        <w:vertAlign w:val="subscript"/>
                      </w:rPr>
                      <m:t>мж</m:t>
                    </m:r>
                  </m:num>
                  <m:den>
                    <m:r>
                      <w:rPr>
                        <w:rFonts w:ascii="Cambria Math" w:eastAsia="Cambria Math" w:hAnsi="Cambria Math" w:cs="Cambria Math"/>
                        <w:color w:val="000000" w:themeColor="text1"/>
                        <w:sz w:val="22"/>
                        <w:szCs w:val="22"/>
                      </w:rPr>
                      <m:t>V</m:t>
                    </m:r>
                    <m:r>
                      <w:rPr>
                        <w:rFonts w:ascii="Cambria Math" w:eastAsia="Cambria Math" w:hAnsi="Cambria Math" w:cs="Cambria Math"/>
                        <w:color w:val="000000" w:themeColor="text1"/>
                        <w:sz w:val="22"/>
                        <w:szCs w:val="22"/>
                        <w:vertAlign w:val="subscript"/>
                      </w:rPr>
                      <m:t>мж</m:t>
                    </m:r>
                  </m:den>
                </m:f>
                <m:r>
                  <w:rPr>
                    <w:rFonts w:ascii="Cambria Math" w:eastAsia="Times New Roman" w:hAnsi="Cambria Math"/>
                    <w:color w:val="000000" w:themeColor="text1"/>
                    <w:sz w:val="22"/>
                    <w:szCs w:val="22"/>
                  </w:rPr>
                  <m:t>×100,</m:t>
                </m:r>
              </m:oMath>
            </m:oMathPara>
          </w:p>
          <w:p w14:paraId="02EE4629"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0A06409B"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Z </w:t>
            </w:r>
            <w:proofErr w:type="spellStart"/>
            <w:r w:rsidRPr="000F24A6">
              <w:rPr>
                <w:rFonts w:eastAsia="Times New Roman"/>
                <w:color w:val="000000" w:themeColor="text1"/>
                <w:sz w:val="22"/>
                <w:szCs w:val="22"/>
              </w:rPr>
              <w:t>мж</w:t>
            </w:r>
            <w:proofErr w:type="spellEnd"/>
            <w:r w:rsidRPr="000F24A6">
              <w:rPr>
                <w:rFonts w:eastAsia="Times New Roman"/>
                <w:color w:val="000000" w:themeColor="text1"/>
                <w:sz w:val="22"/>
                <w:szCs w:val="22"/>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2CE92625"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A </w:t>
            </w:r>
            <w:proofErr w:type="spellStart"/>
            <w:r w:rsidRPr="000F24A6">
              <w:rPr>
                <w:rFonts w:eastAsia="Times New Roman"/>
                <w:color w:val="000000" w:themeColor="text1"/>
                <w:sz w:val="22"/>
                <w:szCs w:val="22"/>
              </w:rPr>
              <w:t>мж</w:t>
            </w:r>
            <w:proofErr w:type="spellEnd"/>
            <w:r w:rsidRPr="000F24A6">
              <w:rPr>
                <w:rFonts w:eastAsia="Times New Roman"/>
                <w:color w:val="000000" w:themeColor="text1"/>
                <w:sz w:val="22"/>
                <w:szCs w:val="22"/>
              </w:rPr>
              <w:t xml:space="preserve"> –число женщин с установленным диагнозом злокачественное новообразование молочной железы, выявленным впервые при диспансеризации;</w:t>
            </w:r>
          </w:p>
          <w:p w14:paraId="07692DE1" w14:textId="77777777" w:rsidR="007D7F3E" w:rsidRPr="000F24A6" w:rsidRDefault="007D7F3E" w:rsidP="006B5B1D">
            <w:pPr>
              <w:tabs>
                <w:tab w:val="left" w:pos="993"/>
              </w:tabs>
              <w:spacing w:after="0"/>
              <w:jc w:val="center"/>
              <w:rPr>
                <w:rFonts w:eastAsia="Times New Roman"/>
                <w:color w:val="000000" w:themeColor="text1"/>
                <w:sz w:val="22"/>
                <w:szCs w:val="22"/>
              </w:rPr>
            </w:pPr>
            <w:r w:rsidRPr="000F24A6">
              <w:rPr>
                <w:rFonts w:eastAsia="Times New Roman"/>
                <w:color w:val="000000" w:themeColor="text1"/>
                <w:sz w:val="22"/>
                <w:szCs w:val="22"/>
              </w:rPr>
              <w:t xml:space="preserve">V </w:t>
            </w:r>
            <w:proofErr w:type="spellStart"/>
            <w:r w:rsidRPr="000F24A6">
              <w:rPr>
                <w:rFonts w:eastAsia="Times New Roman"/>
                <w:color w:val="000000" w:themeColor="text1"/>
                <w:sz w:val="22"/>
                <w:szCs w:val="22"/>
              </w:rPr>
              <w:t>мж</w:t>
            </w:r>
            <w:proofErr w:type="spellEnd"/>
            <w:r w:rsidRPr="000F24A6">
              <w:rPr>
                <w:rFonts w:eastAsia="Times New Roman"/>
                <w:color w:val="000000" w:themeColor="text1"/>
                <w:sz w:val="22"/>
                <w:szCs w:val="22"/>
              </w:rPr>
              <w:t xml:space="preserve">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6911D02A"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6B6BBF06"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1F8C3095"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признак подозрения на злокачественное новообразование.</w:t>
            </w:r>
          </w:p>
          <w:p w14:paraId="60309114"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423A9B03"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диагноз основной,</w:t>
            </w:r>
          </w:p>
          <w:p w14:paraId="5D598766"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 характер основного заболевания.</w:t>
            </w:r>
          </w:p>
        </w:tc>
      </w:tr>
      <w:tr w:rsidR="007D7F3E" w:rsidRPr="000F24A6" w14:paraId="64989DD1" w14:textId="77777777" w:rsidTr="006B5B1D">
        <w:trPr>
          <w:trHeight w:val="79"/>
        </w:trPr>
        <w:tc>
          <w:tcPr>
            <w:tcW w:w="704" w:type="dxa"/>
            <w:tcBorders>
              <w:top w:val="single" w:sz="4" w:space="0" w:color="000000"/>
              <w:left w:val="single" w:sz="4" w:space="0" w:color="000000"/>
              <w:bottom w:val="single" w:sz="4" w:space="0" w:color="000000"/>
              <w:right w:val="single" w:sz="4" w:space="0" w:color="000000"/>
            </w:tcBorders>
            <w:vAlign w:val="center"/>
          </w:tcPr>
          <w:p w14:paraId="3E835AB3" w14:textId="77777777" w:rsidR="007D7F3E" w:rsidRPr="000F24A6" w:rsidRDefault="007D7F3E" w:rsidP="006B5B1D">
            <w:pPr>
              <w:spacing w:after="0" w:line="240" w:lineRule="auto"/>
              <w:jc w:val="center"/>
              <w:rPr>
                <w:rFonts w:eastAsia="Times New Roman"/>
                <w:color w:val="000000" w:themeColor="text1"/>
                <w:sz w:val="22"/>
                <w:szCs w:val="22"/>
              </w:rPr>
            </w:pPr>
            <w:r w:rsidRPr="000F24A6">
              <w:rPr>
                <w:rFonts w:eastAsia="Times New Roman"/>
                <w:color w:val="000000" w:themeColor="text1"/>
                <w:sz w:val="22"/>
                <w:szCs w:val="22"/>
              </w:rPr>
              <w:t>25.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503B5FB1"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vAlign w:val="center"/>
          </w:tcPr>
          <w:p w14:paraId="10D2DAE7" w14:textId="77777777" w:rsidR="007D7F3E" w:rsidRPr="000F24A6" w:rsidRDefault="007D7F3E" w:rsidP="006B5B1D">
            <w:pPr>
              <w:spacing w:after="0"/>
              <w:jc w:val="center"/>
              <w:rPr>
                <w:rFonts w:eastAsia="Times New Roman"/>
                <w:color w:val="000000" w:themeColor="text1"/>
                <w:sz w:val="22"/>
                <w:szCs w:val="22"/>
              </w:rPr>
            </w:pPr>
            <m:oMathPara>
              <m:oMath>
                <m:r>
                  <w:rPr>
                    <w:rFonts w:ascii="Cambria Math" w:eastAsia="Cambria Math" w:hAnsi="Cambria Math" w:cs="Cambria Math"/>
                    <w:color w:val="000000" w:themeColor="text1"/>
                    <w:sz w:val="22"/>
                    <w:szCs w:val="22"/>
                  </w:rPr>
                  <m:t xml:space="preserve">B </m:t>
                </m:r>
                <m:r>
                  <w:rPr>
                    <w:rFonts w:ascii="Cambria Math" w:eastAsia="Times New Roman" w:hAnsi="Cambria Math"/>
                    <w:color w:val="000000" w:themeColor="text1"/>
                    <w:sz w:val="22"/>
                    <w:szCs w:val="22"/>
                  </w:rPr>
                  <m:t>=</m:t>
                </m:r>
                <m:f>
                  <m:fPr>
                    <m:ctrlPr>
                      <w:rPr>
                        <w:rFonts w:ascii="Cambria Math" w:eastAsia="Cambria Math" w:hAnsi="Cambria Math" w:cs="Cambria Math"/>
                        <w:color w:val="000000" w:themeColor="text1"/>
                        <w:sz w:val="22"/>
                        <w:szCs w:val="22"/>
                        <w:vertAlign w:val="subscript"/>
                      </w:rPr>
                    </m:ctrlPr>
                  </m:fPr>
                  <m:num>
                    <m:r>
                      <w:rPr>
                        <w:rFonts w:ascii="Cambria Math" w:eastAsia="Cambria Math" w:hAnsi="Cambria Math" w:cs="Cambria Math"/>
                        <w:color w:val="000000" w:themeColor="text1"/>
                        <w:sz w:val="22"/>
                        <w:szCs w:val="22"/>
                      </w:rPr>
                      <m:t>S</m:t>
                    </m:r>
                  </m:num>
                  <m:den>
                    <m:r>
                      <w:rPr>
                        <w:rFonts w:ascii="Cambria Math" w:eastAsia="Cambria Math" w:hAnsi="Cambria Math" w:cs="Cambria Math"/>
                        <w:color w:val="000000" w:themeColor="text1"/>
                        <w:sz w:val="22"/>
                        <w:szCs w:val="22"/>
                      </w:rPr>
                      <m:t xml:space="preserve">U </m:t>
                    </m:r>
                  </m:den>
                </m:f>
                <m:r>
                  <w:rPr>
                    <w:rFonts w:ascii="Cambria Math" w:eastAsia="Times New Roman" w:hAnsi="Cambria Math"/>
                    <w:color w:val="000000" w:themeColor="text1"/>
                    <w:sz w:val="22"/>
                    <w:szCs w:val="22"/>
                  </w:rPr>
                  <m:t>×100,</m:t>
                </m:r>
              </m:oMath>
            </m:oMathPara>
          </w:p>
          <w:p w14:paraId="04247BFB" w14:textId="77777777" w:rsidR="007D7F3E" w:rsidRPr="000F24A6" w:rsidRDefault="007D7F3E" w:rsidP="006B5B1D">
            <w:pPr>
              <w:spacing w:after="0"/>
              <w:ind w:firstLine="314"/>
              <w:jc w:val="center"/>
              <w:rPr>
                <w:rFonts w:eastAsia="Times New Roman"/>
                <w:color w:val="000000" w:themeColor="text1"/>
                <w:sz w:val="22"/>
                <w:szCs w:val="22"/>
              </w:rPr>
            </w:pPr>
            <w:r w:rsidRPr="000F24A6">
              <w:rPr>
                <w:rFonts w:eastAsia="Times New Roman"/>
                <w:color w:val="000000" w:themeColor="text1"/>
                <w:sz w:val="22"/>
                <w:szCs w:val="22"/>
              </w:rPr>
              <w:t>где:</w:t>
            </w:r>
          </w:p>
          <w:p w14:paraId="06B4F82C"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В</w:t>
            </w:r>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xml:space="preserve">– доля беременных женщин, прошедших скрининг в части оценки антенатального развития плода за период, от общего числа женщин, состоявших на учете по поводу </w:t>
            </w:r>
            <w:r w:rsidRPr="000F24A6">
              <w:rPr>
                <w:rFonts w:eastAsia="Times New Roman"/>
                <w:color w:val="000000" w:themeColor="text1"/>
                <w:sz w:val="22"/>
                <w:szCs w:val="22"/>
              </w:rPr>
              <w:lastRenderedPageBreak/>
              <w:t>беременности и родов за период;</w:t>
            </w:r>
          </w:p>
          <w:p w14:paraId="67A154FF" w14:textId="77777777" w:rsidR="007D7F3E" w:rsidRPr="000F24A6" w:rsidRDefault="007D7F3E" w:rsidP="006B5B1D">
            <w:pPr>
              <w:widowControl w:val="0"/>
              <w:spacing w:after="0"/>
              <w:jc w:val="center"/>
              <w:rPr>
                <w:rFonts w:eastAsia="Times New Roman"/>
                <w:color w:val="000000" w:themeColor="text1"/>
                <w:sz w:val="22"/>
                <w:szCs w:val="22"/>
              </w:rPr>
            </w:pPr>
            <w:r w:rsidRPr="000F24A6">
              <w:rPr>
                <w:rFonts w:eastAsia="Times New Roman"/>
                <w:color w:val="000000" w:themeColor="text1"/>
                <w:sz w:val="22"/>
                <w:szCs w:val="22"/>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3346B08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t>U</w:t>
            </w:r>
            <w:r w:rsidRPr="000F24A6">
              <w:rPr>
                <w:rFonts w:eastAsia="Times New Roman"/>
                <w:color w:val="000000" w:themeColor="text1"/>
                <w:sz w:val="22"/>
                <w:szCs w:val="22"/>
                <w:vertAlign w:val="subscript"/>
              </w:rPr>
              <w:t xml:space="preserve"> </w:t>
            </w:r>
            <w:r w:rsidRPr="000F24A6">
              <w:rPr>
                <w:rFonts w:eastAsia="Times New Roman"/>
                <w:color w:val="000000" w:themeColor="text1"/>
                <w:sz w:val="22"/>
                <w:szCs w:val="22"/>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vAlign w:val="center"/>
            <w:hideMark/>
          </w:tcPr>
          <w:p w14:paraId="39EDEDA0" w14:textId="77777777" w:rsidR="007D7F3E" w:rsidRPr="000F24A6" w:rsidRDefault="007D7F3E" w:rsidP="006B5B1D">
            <w:pPr>
              <w:spacing w:after="0"/>
              <w:jc w:val="center"/>
              <w:rPr>
                <w:rFonts w:eastAsia="Times New Roman"/>
                <w:color w:val="000000" w:themeColor="text1"/>
                <w:sz w:val="22"/>
                <w:szCs w:val="22"/>
              </w:rPr>
            </w:pPr>
            <w:r w:rsidRPr="000F24A6">
              <w:rPr>
                <w:rFonts w:eastAsia="Times New Roman"/>
                <w:color w:val="000000" w:themeColor="text1"/>
                <w:sz w:val="22"/>
                <w:szCs w:val="22"/>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vAlign w:val="center"/>
            <w:hideMark/>
          </w:tcPr>
          <w:p w14:paraId="77C1E5C5" w14:textId="77777777" w:rsidR="007D7F3E" w:rsidRPr="000F24A6" w:rsidRDefault="007D7F3E" w:rsidP="006B5B1D">
            <w:pPr>
              <w:spacing w:after="0"/>
              <w:ind w:firstLine="401"/>
              <w:jc w:val="center"/>
              <w:rPr>
                <w:rFonts w:eastAsia="Times New Roman"/>
                <w:color w:val="000000" w:themeColor="text1"/>
                <w:sz w:val="22"/>
                <w:szCs w:val="22"/>
              </w:rPr>
            </w:pPr>
            <w:r w:rsidRPr="000F24A6">
              <w:rPr>
                <w:rFonts w:eastAsia="Times New Roman"/>
                <w:color w:val="000000" w:themeColor="text1"/>
                <w:sz w:val="22"/>
                <w:szCs w:val="22"/>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4DEB4074" w14:textId="77777777" w:rsidR="007D7F3E" w:rsidRPr="00522FC4" w:rsidRDefault="007D7F3E" w:rsidP="007D7F3E">
      <w:pPr>
        <w:widowControl w:val="0"/>
        <w:autoSpaceDE w:val="0"/>
        <w:autoSpaceDN w:val="0"/>
        <w:spacing w:after="0" w:line="240" w:lineRule="auto"/>
        <w:jc w:val="both"/>
        <w:rPr>
          <w:rFonts w:eastAsia="Times New Roman"/>
          <w:color w:val="000000" w:themeColor="text1"/>
          <w:szCs w:val="20"/>
          <w:highlight w:val="yellow"/>
          <w:lang w:eastAsia="ru-RU"/>
        </w:rPr>
      </w:pPr>
    </w:p>
    <w:p w14:paraId="551480B3" w14:textId="77777777" w:rsidR="007D7F3E" w:rsidRPr="000F24A6" w:rsidRDefault="007D7F3E" w:rsidP="007D7F3E">
      <w:pPr>
        <w:spacing w:line="240" w:lineRule="auto"/>
        <w:jc w:val="both"/>
        <w:rPr>
          <w:color w:val="000000" w:themeColor="text1"/>
          <w:sz w:val="24"/>
          <w:szCs w:val="24"/>
        </w:rPr>
      </w:pPr>
      <w:r w:rsidRPr="000F24A6">
        <w:rPr>
          <w:color w:val="000000" w:themeColor="text1"/>
          <w:sz w:val="24"/>
          <w:szCs w:val="24"/>
        </w:rPr>
        <w:t>* по набору кодов Международной статистической классификацией болезней и проблем, связанных со здоровьем, десятого пересмотра (МКБ-10)</w:t>
      </w:r>
    </w:p>
    <w:p w14:paraId="0E9A35B6" w14:textId="77777777" w:rsidR="007D7F3E" w:rsidRPr="000F24A6" w:rsidRDefault="007D7F3E" w:rsidP="007D7F3E">
      <w:pPr>
        <w:spacing w:line="240" w:lineRule="auto"/>
        <w:jc w:val="both"/>
        <w:rPr>
          <w:color w:val="000000" w:themeColor="text1"/>
          <w:sz w:val="24"/>
          <w:szCs w:val="24"/>
        </w:rPr>
      </w:pPr>
      <w:r w:rsidRPr="000F24A6">
        <w:rPr>
          <w:color w:val="000000" w:themeColor="text1"/>
          <w:sz w:val="24"/>
          <w:szCs w:val="24"/>
        </w:rPr>
        <w:t>**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w:t>
      </w:r>
      <w:r>
        <w:rPr>
          <w:color w:val="000000" w:themeColor="text1"/>
          <w:sz w:val="24"/>
          <w:szCs w:val="24"/>
        </w:rPr>
        <w:t xml:space="preserve"> </w:t>
      </w:r>
      <w:r w:rsidRPr="000F24A6">
        <w:rPr>
          <w:color w:val="000000" w:themeColor="text1"/>
          <w:sz w:val="24"/>
          <w:szCs w:val="24"/>
        </w:rPr>
        <w:t>за отчётный и предыдущий год соответственно путём пересчёта к годовому значению</w:t>
      </w:r>
    </w:p>
    <w:p w14:paraId="4D0B430F" w14:textId="26268914" w:rsidR="007D7F3E" w:rsidRPr="002C4E91" w:rsidRDefault="007D7F3E" w:rsidP="007D7F3E">
      <w:pPr>
        <w:spacing w:after="0" w:line="240" w:lineRule="auto"/>
        <w:ind w:firstLine="709"/>
        <w:jc w:val="both"/>
        <w:rPr>
          <w:color w:val="FF0000"/>
        </w:rPr>
      </w:pPr>
      <w:r w:rsidRPr="001D42B7">
        <w:t xml:space="preserve">Доля средств, направляемая на выплаты медицинским организациям за достижение показателей результативности деятельности медицинских организаций, составляет </w:t>
      </w:r>
      <w:r w:rsidR="00504C1B" w:rsidRPr="001D42B7">
        <w:t>2</w:t>
      </w:r>
      <w:r w:rsidRPr="001D42B7">
        <w:t>% от средств на оплату медицинской помощи по подушевому нормативу финансирования.</w:t>
      </w:r>
      <w:r w:rsidRPr="00504C1B">
        <w:t xml:space="preserve"> </w:t>
      </w:r>
    </w:p>
    <w:p w14:paraId="7ACE85E7" w14:textId="77777777" w:rsidR="007D7F3E" w:rsidRPr="0078322C" w:rsidRDefault="007D7F3E" w:rsidP="0078322C">
      <w:pPr>
        <w:autoSpaceDE w:val="0"/>
        <w:autoSpaceDN w:val="0"/>
        <w:adjustRightInd w:val="0"/>
        <w:spacing w:after="0" w:line="240" w:lineRule="auto"/>
        <w:jc w:val="center"/>
        <w:rPr>
          <w:i/>
          <w:iCs/>
        </w:rPr>
      </w:pPr>
    </w:p>
    <w:sectPr w:rsidR="007D7F3E" w:rsidRPr="0078322C" w:rsidSect="007D7F3E">
      <w:pgSz w:w="16838" w:h="11906" w:orient="landscape"/>
      <w:pgMar w:top="1701" w:right="1134" w:bottom="851"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46592"/>
    <w:multiLevelType w:val="hybridMultilevel"/>
    <w:tmpl w:val="51743938"/>
    <w:lvl w:ilvl="0" w:tplc="02582D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60064D2"/>
    <w:multiLevelType w:val="hybridMultilevel"/>
    <w:tmpl w:val="F4B093DA"/>
    <w:lvl w:ilvl="0" w:tplc="C3A411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C5231BB"/>
    <w:multiLevelType w:val="hybridMultilevel"/>
    <w:tmpl w:val="E0D04886"/>
    <w:lvl w:ilvl="0" w:tplc="70E472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810575"/>
    <w:multiLevelType w:val="hybridMultilevel"/>
    <w:tmpl w:val="14DA3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96933549">
    <w:abstractNumId w:val="2"/>
  </w:num>
  <w:num w:numId="2" w16cid:durableId="233974475">
    <w:abstractNumId w:val="1"/>
  </w:num>
  <w:num w:numId="3" w16cid:durableId="751200600">
    <w:abstractNumId w:val="0"/>
  </w:num>
  <w:num w:numId="4" w16cid:durableId="18172553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61CC"/>
    <w:rsid w:val="00005DA7"/>
    <w:rsid w:val="00056AFE"/>
    <w:rsid w:val="000960EE"/>
    <w:rsid w:val="000A0221"/>
    <w:rsid w:val="000A1161"/>
    <w:rsid w:val="000D371E"/>
    <w:rsid w:val="000E21CC"/>
    <w:rsid w:val="000F24A6"/>
    <w:rsid w:val="0010403C"/>
    <w:rsid w:val="00114298"/>
    <w:rsid w:val="001151FB"/>
    <w:rsid w:val="001302D9"/>
    <w:rsid w:val="00152536"/>
    <w:rsid w:val="00161D5A"/>
    <w:rsid w:val="001D42B7"/>
    <w:rsid w:val="00236AB9"/>
    <w:rsid w:val="002808A0"/>
    <w:rsid w:val="002C4E91"/>
    <w:rsid w:val="003322EE"/>
    <w:rsid w:val="00336D60"/>
    <w:rsid w:val="00366231"/>
    <w:rsid w:val="00367182"/>
    <w:rsid w:val="00367C7E"/>
    <w:rsid w:val="00392F8A"/>
    <w:rsid w:val="003B24CF"/>
    <w:rsid w:val="003C2BB1"/>
    <w:rsid w:val="003D7143"/>
    <w:rsid w:val="003E1BC0"/>
    <w:rsid w:val="003E5C33"/>
    <w:rsid w:val="003F5C4E"/>
    <w:rsid w:val="004056FA"/>
    <w:rsid w:val="00407DF7"/>
    <w:rsid w:val="004837DC"/>
    <w:rsid w:val="004A3E5B"/>
    <w:rsid w:val="004E5578"/>
    <w:rsid w:val="004F2071"/>
    <w:rsid w:val="004F22F5"/>
    <w:rsid w:val="004F294A"/>
    <w:rsid w:val="00504C1B"/>
    <w:rsid w:val="00520A26"/>
    <w:rsid w:val="00522FC4"/>
    <w:rsid w:val="00530167"/>
    <w:rsid w:val="005311C9"/>
    <w:rsid w:val="005314D1"/>
    <w:rsid w:val="00541F59"/>
    <w:rsid w:val="005579B6"/>
    <w:rsid w:val="00591A7A"/>
    <w:rsid w:val="00592C9B"/>
    <w:rsid w:val="005B2F0A"/>
    <w:rsid w:val="005C1A4D"/>
    <w:rsid w:val="005C1EA9"/>
    <w:rsid w:val="005D5C49"/>
    <w:rsid w:val="005E1258"/>
    <w:rsid w:val="005E5281"/>
    <w:rsid w:val="005F0F6C"/>
    <w:rsid w:val="00610E86"/>
    <w:rsid w:val="00623DAB"/>
    <w:rsid w:val="00631A97"/>
    <w:rsid w:val="006454D5"/>
    <w:rsid w:val="006A3FE0"/>
    <w:rsid w:val="006C6E51"/>
    <w:rsid w:val="00730558"/>
    <w:rsid w:val="007459D1"/>
    <w:rsid w:val="0075722A"/>
    <w:rsid w:val="0078322C"/>
    <w:rsid w:val="007C4FB0"/>
    <w:rsid w:val="007D1BB7"/>
    <w:rsid w:val="007D5BA2"/>
    <w:rsid w:val="007D7F3E"/>
    <w:rsid w:val="007D7FEC"/>
    <w:rsid w:val="007E6E57"/>
    <w:rsid w:val="00815E6E"/>
    <w:rsid w:val="00831D06"/>
    <w:rsid w:val="00850F92"/>
    <w:rsid w:val="008608D3"/>
    <w:rsid w:val="00867633"/>
    <w:rsid w:val="0087435F"/>
    <w:rsid w:val="00884BE2"/>
    <w:rsid w:val="00897639"/>
    <w:rsid w:val="008B3664"/>
    <w:rsid w:val="008C2DEB"/>
    <w:rsid w:val="008C4E56"/>
    <w:rsid w:val="008E2B7E"/>
    <w:rsid w:val="008F327C"/>
    <w:rsid w:val="009224CE"/>
    <w:rsid w:val="00940DA3"/>
    <w:rsid w:val="00947415"/>
    <w:rsid w:val="009672F6"/>
    <w:rsid w:val="009840A1"/>
    <w:rsid w:val="009A31E6"/>
    <w:rsid w:val="009B4BFA"/>
    <w:rsid w:val="009B5688"/>
    <w:rsid w:val="009C067C"/>
    <w:rsid w:val="009C220B"/>
    <w:rsid w:val="009F48DD"/>
    <w:rsid w:val="009F7023"/>
    <w:rsid w:val="00A07392"/>
    <w:rsid w:val="00A1382B"/>
    <w:rsid w:val="00A17B58"/>
    <w:rsid w:val="00A37F37"/>
    <w:rsid w:val="00A42437"/>
    <w:rsid w:val="00A5446B"/>
    <w:rsid w:val="00A66EF0"/>
    <w:rsid w:val="00A77C17"/>
    <w:rsid w:val="00AA2CC6"/>
    <w:rsid w:val="00AA7F15"/>
    <w:rsid w:val="00AB0835"/>
    <w:rsid w:val="00AB433A"/>
    <w:rsid w:val="00AB58C2"/>
    <w:rsid w:val="00AD08C5"/>
    <w:rsid w:val="00AD2A88"/>
    <w:rsid w:val="00AF2763"/>
    <w:rsid w:val="00AF64A7"/>
    <w:rsid w:val="00B042A8"/>
    <w:rsid w:val="00B17F8D"/>
    <w:rsid w:val="00B31F44"/>
    <w:rsid w:val="00B967C3"/>
    <w:rsid w:val="00C05171"/>
    <w:rsid w:val="00C12DE8"/>
    <w:rsid w:val="00C15925"/>
    <w:rsid w:val="00C15E2B"/>
    <w:rsid w:val="00C26820"/>
    <w:rsid w:val="00C3314B"/>
    <w:rsid w:val="00C34871"/>
    <w:rsid w:val="00C75627"/>
    <w:rsid w:val="00C90846"/>
    <w:rsid w:val="00C94DD4"/>
    <w:rsid w:val="00CA63A0"/>
    <w:rsid w:val="00CB5F8F"/>
    <w:rsid w:val="00CE7712"/>
    <w:rsid w:val="00CF601C"/>
    <w:rsid w:val="00CF7691"/>
    <w:rsid w:val="00D13A05"/>
    <w:rsid w:val="00D14EA8"/>
    <w:rsid w:val="00D216F9"/>
    <w:rsid w:val="00D228A4"/>
    <w:rsid w:val="00D561CC"/>
    <w:rsid w:val="00D75674"/>
    <w:rsid w:val="00DB4BFC"/>
    <w:rsid w:val="00DF7935"/>
    <w:rsid w:val="00E25863"/>
    <w:rsid w:val="00E45B7E"/>
    <w:rsid w:val="00E55D47"/>
    <w:rsid w:val="00E66FCC"/>
    <w:rsid w:val="00E83625"/>
    <w:rsid w:val="00EE259C"/>
    <w:rsid w:val="00EE69EC"/>
    <w:rsid w:val="00EE7EE0"/>
    <w:rsid w:val="00EF3348"/>
    <w:rsid w:val="00F25F4E"/>
    <w:rsid w:val="00F93A74"/>
    <w:rsid w:val="00F95EA7"/>
    <w:rsid w:val="00FC06B5"/>
    <w:rsid w:val="00FC532B"/>
    <w:rsid w:val="00FD1CA7"/>
    <w:rsid w:val="00FD458F"/>
    <w:rsid w:val="00FE37D5"/>
    <w:rsid w:val="00FE6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ACBEE"/>
  <w15:docId w15:val="{9E64172C-160B-4FDE-B6B4-4AABBF1A4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4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uiPriority w:val="59"/>
    <w:rsid w:val="009224CE"/>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922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224C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224CE"/>
    <w:rPr>
      <w:rFonts w:ascii="Tahoma" w:hAnsi="Tahoma" w:cs="Tahoma"/>
      <w:sz w:val="16"/>
      <w:szCs w:val="16"/>
    </w:rPr>
  </w:style>
  <w:style w:type="table" w:customStyle="1" w:styleId="1">
    <w:name w:val="Сетка таблицы1"/>
    <w:basedOn w:val="a1"/>
    <w:next w:val="a3"/>
    <w:uiPriority w:val="39"/>
    <w:rsid w:val="00922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224CE"/>
    <w:pPr>
      <w:widowControl w:val="0"/>
      <w:autoSpaceDE w:val="0"/>
      <w:autoSpaceDN w:val="0"/>
      <w:spacing w:after="0" w:line="240" w:lineRule="auto"/>
    </w:pPr>
    <w:rPr>
      <w:rFonts w:ascii="Calibri" w:eastAsia="Times New Roman" w:hAnsi="Calibri" w:cs="Calibri"/>
      <w:szCs w:val="20"/>
      <w:lang w:eastAsia="ru-RU"/>
    </w:rPr>
  </w:style>
  <w:style w:type="paragraph" w:styleId="a6">
    <w:name w:val="List Paragraph"/>
    <w:basedOn w:val="a"/>
    <w:uiPriority w:val="34"/>
    <w:qFormat/>
    <w:rsid w:val="00236AB9"/>
    <w:pPr>
      <w:ind w:left="720"/>
      <w:contextualSpacing/>
    </w:pPr>
  </w:style>
  <w:style w:type="character" w:styleId="a7">
    <w:name w:val="annotation reference"/>
    <w:basedOn w:val="a0"/>
    <w:uiPriority w:val="99"/>
    <w:semiHidden/>
    <w:unhideWhenUsed/>
    <w:rsid w:val="005311C9"/>
    <w:rPr>
      <w:sz w:val="16"/>
      <w:szCs w:val="16"/>
    </w:rPr>
  </w:style>
  <w:style w:type="paragraph" w:styleId="a8">
    <w:name w:val="annotation text"/>
    <w:basedOn w:val="a"/>
    <w:link w:val="a9"/>
    <w:uiPriority w:val="99"/>
    <w:semiHidden/>
    <w:unhideWhenUsed/>
    <w:rsid w:val="005311C9"/>
    <w:pPr>
      <w:spacing w:line="240" w:lineRule="auto"/>
    </w:pPr>
    <w:rPr>
      <w:sz w:val="20"/>
      <w:szCs w:val="20"/>
    </w:rPr>
  </w:style>
  <w:style w:type="character" w:customStyle="1" w:styleId="a9">
    <w:name w:val="Текст примечания Знак"/>
    <w:basedOn w:val="a0"/>
    <w:link w:val="a8"/>
    <w:uiPriority w:val="99"/>
    <w:semiHidden/>
    <w:rsid w:val="005311C9"/>
    <w:rPr>
      <w:sz w:val="20"/>
      <w:szCs w:val="20"/>
    </w:rPr>
  </w:style>
  <w:style w:type="paragraph" w:styleId="aa">
    <w:name w:val="annotation subject"/>
    <w:basedOn w:val="a8"/>
    <w:next w:val="a8"/>
    <w:link w:val="ab"/>
    <w:uiPriority w:val="99"/>
    <w:semiHidden/>
    <w:unhideWhenUsed/>
    <w:rsid w:val="005311C9"/>
    <w:rPr>
      <w:b/>
      <w:bCs/>
    </w:rPr>
  </w:style>
  <w:style w:type="character" w:customStyle="1" w:styleId="ab">
    <w:name w:val="Тема примечания Знак"/>
    <w:basedOn w:val="a9"/>
    <w:link w:val="aa"/>
    <w:uiPriority w:val="99"/>
    <w:semiHidden/>
    <w:rsid w:val="005311C9"/>
    <w:rPr>
      <w:b/>
      <w:bCs/>
      <w:sz w:val="20"/>
      <w:szCs w:val="20"/>
    </w:rPr>
  </w:style>
  <w:style w:type="character" w:styleId="ac">
    <w:name w:val="Hyperlink"/>
    <w:basedOn w:val="a0"/>
    <w:uiPriority w:val="99"/>
    <w:unhideWhenUsed/>
    <w:rsid w:val="00CA63A0"/>
    <w:rPr>
      <w:color w:val="0000FF" w:themeColor="hyperlink"/>
      <w:u w:val="single"/>
    </w:rPr>
  </w:style>
  <w:style w:type="character" w:customStyle="1" w:styleId="10">
    <w:name w:val="Неразрешенное упоминание1"/>
    <w:basedOn w:val="a0"/>
    <w:uiPriority w:val="99"/>
    <w:semiHidden/>
    <w:unhideWhenUsed/>
    <w:rsid w:val="00CA63A0"/>
    <w:rPr>
      <w:color w:val="605E5C"/>
      <w:shd w:val="clear" w:color="auto" w:fill="E1DFDD"/>
    </w:rPr>
  </w:style>
  <w:style w:type="character" w:customStyle="1" w:styleId="ad">
    <w:name w:val="!Текст Знак"/>
    <w:link w:val="ae"/>
    <w:locked/>
    <w:rsid w:val="005314D1"/>
    <w:rPr>
      <w:rFonts w:ascii="Times New Roman CYR" w:hAnsi="Times New Roman CYR" w:cs="Times New Roman CYR"/>
      <w:sz w:val="28"/>
      <w:szCs w:val="28"/>
    </w:rPr>
  </w:style>
  <w:style w:type="paragraph" w:customStyle="1" w:styleId="ae">
    <w:name w:val="!Текст"/>
    <w:basedOn w:val="a"/>
    <w:link w:val="ad"/>
    <w:qFormat/>
    <w:rsid w:val="005314D1"/>
    <w:pPr>
      <w:spacing w:after="0" w:line="360" w:lineRule="auto"/>
      <w:jc w:val="both"/>
    </w:pPr>
    <w:rPr>
      <w:rFonts w:ascii="Times New Roman CYR" w:hAnsi="Times New Roman CYR" w:cs="Times New Roman CYR"/>
    </w:rPr>
  </w:style>
  <w:style w:type="table" w:customStyle="1" w:styleId="14">
    <w:name w:val="Сетка таблицы14"/>
    <w:basedOn w:val="a1"/>
    <w:next w:val="a3"/>
    <w:rsid w:val="005314D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32795">
      <w:bodyDiv w:val="1"/>
      <w:marLeft w:val="0"/>
      <w:marRight w:val="0"/>
      <w:marTop w:val="0"/>
      <w:marBottom w:val="0"/>
      <w:divBdr>
        <w:top w:val="none" w:sz="0" w:space="0" w:color="auto"/>
        <w:left w:val="none" w:sz="0" w:space="0" w:color="auto"/>
        <w:bottom w:val="none" w:sz="0" w:space="0" w:color="auto"/>
        <w:right w:val="none" w:sz="0" w:space="0" w:color="auto"/>
      </w:divBdr>
    </w:div>
    <w:div w:id="808086170">
      <w:bodyDiv w:val="1"/>
      <w:marLeft w:val="0"/>
      <w:marRight w:val="0"/>
      <w:marTop w:val="0"/>
      <w:marBottom w:val="0"/>
      <w:divBdr>
        <w:top w:val="none" w:sz="0" w:space="0" w:color="auto"/>
        <w:left w:val="none" w:sz="0" w:space="0" w:color="auto"/>
        <w:bottom w:val="none" w:sz="0" w:space="0" w:color="auto"/>
        <w:right w:val="none" w:sz="0" w:space="0" w:color="auto"/>
      </w:divBdr>
    </w:div>
    <w:div w:id="20793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610E7F89987DEEB87D4336376883EF628D8CAC8A3A6675A6E84D17502DB3C8C25DE10A12D2DC1DE3424F02EB67FA623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7A2EAE446A4EE169A9299D434BA03FBA275063EEB7747ED12B30B24F5E2FE736025693E1F881B362FFE789AD9i8oA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A5B5F-4247-4EB0-AFAE-3CCB76D88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28</Pages>
  <Words>8842</Words>
  <Characters>50402</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Брыченкова Марина Евгеньевна</dc:creator>
  <cp:lastModifiedBy>Виктория Чистобаева</cp:lastModifiedBy>
  <cp:revision>104</cp:revision>
  <cp:lastPrinted>2022-09-21T10:58:00Z</cp:lastPrinted>
  <dcterms:created xsi:type="dcterms:W3CDTF">2022-04-22T08:36:00Z</dcterms:created>
  <dcterms:modified xsi:type="dcterms:W3CDTF">2025-01-23T13:25:00Z</dcterms:modified>
</cp:coreProperties>
</file>